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/>
        <w:keepLines w:val="0"/>
        <w:pageBreakBefore w:val="0"/>
        <w:widowControl/>
        <w:overflowPunct w:val="0"/>
        <w:bidi w:val="0"/>
        <w:snapToGrid w:val="0"/>
        <w:spacing w:line="240" w:lineRule="auto"/>
        <w:ind w:left="0" w:right="0" w:firstLine="0"/>
        <w:jc w:val="center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center"/>
        <w:textAlignment w:val="auto"/>
        <w:rPr>
          <w:rFonts w:hint="default" w:ascii="Arial" w:hAnsi="Arial" w:cs="Arial" w:eastAsiaTheme="minorEastAsia"/>
          <w:b/>
          <w:sz w:val="32"/>
          <w:szCs w:val="32"/>
        </w:rPr>
      </w:pPr>
      <w:r>
        <w:rPr>
          <w:rFonts w:hint="default" w:ascii="Arial" w:hAnsi="Arial" w:cs="Arial" w:eastAsiaTheme="minorEastAsia"/>
          <w:b/>
          <w:sz w:val="32"/>
          <w:szCs w:val="32"/>
        </w:rPr>
        <w:t>GROŽĐEBAL-VRŠAC</w:t>
      </w: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center"/>
        <w:textAlignment w:val="auto"/>
        <w:rPr>
          <w:rFonts w:hint="default" w:ascii="Arial" w:hAnsi="Arial" w:cs="Arial" w:eastAsiaTheme="minorEastAsia"/>
          <w:b/>
          <w:sz w:val="32"/>
          <w:szCs w:val="32"/>
          <w:lang w:val="sr-Latn-CS"/>
        </w:rPr>
      </w:pPr>
      <w:r>
        <w:rPr>
          <w:rFonts w:hint="default" w:ascii="Arial" w:hAnsi="Arial" w:cs="Arial" w:eastAsiaTheme="minorEastAsia"/>
          <w:b/>
          <w:sz w:val="32"/>
          <w:szCs w:val="32"/>
          <w:lang w:val="sr-Latn-CS"/>
        </w:rPr>
        <w:t>JEDNODNEVNI IZLET</w:t>
      </w: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center"/>
        <w:textAlignment w:val="auto"/>
        <w:rPr>
          <w:rFonts w:hint="default" w:ascii="Arial" w:hAnsi="Arial" w:cs="Arial" w:eastAsiaTheme="minorEastAsia"/>
          <w:b/>
          <w:sz w:val="32"/>
          <w:szCs w:val="32"/>
          <w:lang w:val="sr-Latn-CS"/>
        </w:rPr>
      </w:pP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center"/>
        <w:textAlignment w:val="auto"/>
        <w:rPr>
          <w:rFonts w:hint="default" w:ascii="Arial" w:hAnsi="Arial" w:cs="Arial"/>
          <w:sz w:val="32"/>
          <w:szCs w:val="32"/>
        </w:rPr>
      </w:pPr>
      <w:r>
        <w:rPr>
          <w:rFonts w:hint="default" w:ascii="Arial" w:hAnsi="Arial" w:cs="Arial"/>
          <w:b/>
          <w:bCs/>
          <w:shadow w:val="0"/>
          <w:sz w:val="32"/>
          <w:szCs w:val="32"/>
        </w:rPr>
        <w:t xml:space="preserve">CENA PO OSOBI </w:t>
      </w:r>
      <w:r>
        <w:rPr>
          <w:rFonts w:hint="default" w:ascii="Arial" w:hAnsi="Arial" w:cs="Arial"/>
          <w:b/>
          <w:bCs/>
          <w:shadow w:val="0"/>
          <w:sz w:val="32"/>
          <w:szCs w:val="32"/>
        </w:rPr>
        <w:t>1.000</w:t>
      </w:r>
      <w:bookmarkStart w:id="0" w:name="_GoBack"/>
      <w:bookmarkEnd w:id="0"/>
      <w:r>
        <w:rPr>
          <w:rFonts w:hint="default" w:ascii="Arial" w:hAnsi="Arial" w:cs="Arial"/>
          <w:b/>
          <w:bCs/>
          <w:shadow w:val="0"/>
          <w:sz w:val="32"/>
          <w:szCs w:val="32"/>
        </w:rPr>
        <w:t>,00</w:t>
      </w:r>
    </w:p>
    <w:p>
      <w:pPr>
        <w:pageBreakBefore w:val="0"/>
        <w:widowControl/>
        <w:overflowPunct w:val="0"/>
        <w:bidi w:val="0"/>
        <w:snapToGrid w:val="0"/>
        <w:spacing w:line="240" w:lineRule="auto"/>
        <w:ind w:right="0" w:firstLine="0"/>
        <w:jc w:val="center"/>
        <w:textAlignment w:val="auto"/>
        <w:rPr>
          <w:rFonts w:hint="default" w:ascii="Arial" w:hAnsi="Arial" w:cs="Arial"/>
          <w:sz w:val="32"/>
          <w:szCs w:val="32"/>
        </w:rPr>
      </w:pPr>
      <w:r>
        <w:rPr>
          <w:rFonts w:hint="default" w:ascii="Arial" w:hAnsi="Arial" w:cs="Arial" w:eastAsiaTheme="minorEastAsia"/>
          <w:b/>
          <w:sz w:val="32"/>
          <w:szCs w:val="32"/>
          <w:lang w:val="sr-Latn-CS"/>
        </w:rPr>
        <w:t>Termin</w:t>
      </w:r>
      <w:r>
        <w:rPr>
          <w:rFonts w:hint="default" w:ascii="Arial" w:hAnsi="Arial" w:cs="Arial" w:eastAsiaTheme="minorEastAsia"/>
          <w:b/>
          <w:sz w:val="32"/>
          <w:szCs w:val="32"/>
        </w:rPr>
        <w:t>:</w:t>
      </w:r>
      <w:r>
        <w:rPr>
          <w:rFonts w:hint="default" w:ascii="Arial" w:hAnsi="Arial" w:cs="Arial" w:eastAsiaTheme="minorEastAsia"/>
          <w:b/>
          <w:sz w:val="32"/>
          <w:szCs w:val="32"/>
          <w:lang w:val="sr-Latn-CS"/>
        </w:rPr>
        <w:t xml:space="preserve"> </w:t>
      </w:r>
      <w:r>
        <w:rPr>
          <w:rFonts w:hint="default" w:ascii="Arial" w:hAnsi="Arial" w:cs="Arial" w:eastAsiaTheme="minorEastAsia"/>
          <w:b/>
          <w:sz w:val="32"/>
          <w:szCs w:val="32"/>
        </w:rPr>
        <w:t>1</w:t>
      </w:r>
      <w:r>
        <w:rPr>
          <w:rFonts w:hint="default" w:ascii="Arial" w:hAnsi="Arial" w:cs="Arial" w:eastAsiaTheme="minorEastAsia"/>
          <w:b/>
          <w:sz w:val="32"/>
          <w:szCs w:val="32"/>
        </w:rPr>
        <w:t>6</w:t>
      </w:r>
      <w:r>
        <w:rPr>
          <w:rFonts w:hint="default" w:ascii="Arial" w:hAnsi="Arial" w:cs="Arial" w:eastAsiaTheme="minorEastAsia"/>
          <w:b/>
          <w:sz w:val="32"/>
          <w:szCs w:val="32"/>
          <w:lang w:val="sr-Latn-CS"/>
        </w:rPr>
        <w:t>.</w:t>
      </w:r>
      <w:r>
        <w:rPr>
          <w:rFonts w:hint="default" w:ascii="Arial" w:hAnsi="Arial" w:cs="Arial" w:eastAsiaTheme="minorEastAsia"/>
          <w:b/>
          <w:sz w:val="32"/>
          <w:szCs w:val="32"/>
        </w:rPr>
        <w:t xml:space="preserve"> </w:t>
      </w:r>
      <w:r>
        <w:rPr>
          <w:rFonts w:hint="default" w:ascii="Arial" w:hAnsi="Arial" w:cs="Arial" w:eastAsiaTheme="minorEastAsia"/>
          <w:b/>
          <w:sz w:val="32"/>
          <w:szCs w:val="32"/>
          <w:lang w:val="sr-Latn-CS"/>
        </w:rPr>
        <w:t>0</w:t>
      </w:r>
      <w:r>
        <w:rPr>
          <w:rFonts w:hint="default" w:ascii="Arial" w:hAnsi="Arial" w:cs="Arial" w:eastAsiaTheme="minorEastAsia"/>
          <w:b/>
          <w:sz w:val="32"/>
          <w:szCs w:val="32"/>
        </w:rPr>
        <w:t>9</w:t>
      </w:r>
      <w:r>
        <w:rPr>
          <w:rFonts w:hint="default" w:ascii="Arial" w:hAnsi="Arial" w:cs="Arial" w:eastAsiaTheme="minorEastAsia"/>
          <w:b/>
          <w:sz w:val="32"/>
          <w:szCs w:val="32"/>
          <w:lang w:val="sr-Latn-CS"/>
        </w:rPr>
        <w:t>.</w:t>
      </w:r>
      <w:r>
        <w:rPr>
          <w:rFonts w:hint="default" w:ascii="Arial" w:hAnsi="Arial" w:cs="Arial" w:eastAsiaTheme="minorEastAsia"/>
          <w:b/>
          <w:sz w:val="32"/>
          <w:szCs w:val="32"/>
        </w:rPr>
        <w:t xml:space="preserve"> 201</w:t>
      </w:r>
      <w:r>
        <w:rPr>
          <w:rFonts w:hint="default" w:ascii="Arial" w:hAnsi="Arial" w:cs="Arial" w:eastAsiaTheme="minorEastAsia"/>
          <w:b/>
          <w:sz w:val="32"/>
          <w:szCs w:val="32"/>
        </w:rPr>
        <w:t>7</w:t>
      </w:r>
      <w:r>
        <w:rPr>
          <w:rFonts w:hint="default" w:ascii="Arial" w:hAnsi="Arial" w:cs="Arial" w:eastAsiaTheme="minorEastAsia"/>
          <w:b/>
          <w:sz w:val="32"/>
          <w:szCs w:val="32"/>
        </w:rPr>
        <w:t>.</w:t>
      </w: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center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 w:eastAsiaTheme="minorEastAsia"/>
          <w:b/>
          <w:sz w:val="22"/>
          <w:szCs w:val="22"/>
        </w:rPr>
        <w:t>_____________________________________________________________</w:t>
      </w: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 w:eastAsiaTheme="minorEastAsia"/>
          <w:b/>
          <w:color w:val="auto"/>
          <w:sz w:val="22"/>
          <w:szCs w:val="22"/>
          <w:lang w:val="sr-Latn-C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A"/>
          <w:kern w:val="0"/>
          <w:sz w:val="22"/>
          <w:szCs w:val="22"/>
          <w:lang w:val="en-US" w:eastAsia="zh-CN" w:bidi="ar"/>
        </w:rPr>
        <w:t xml:space="preserve">Manifestacija poznata u narodu kao "Grožđebal" ima dugu tradiciju, održava se svake godine, trećeg vikenda u septembru. </w:t>
      </w:r>
      <w:r>
        <w:rPr>
          <w:rFonts w:hint="default" w:ascii="Arial" w:hAnsi="Arial" w:eastAsia="SimSun" w:cs="Arial"/>
          <w:color w:val="00000A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00000A"/>
          <w:kern w:val="0"/>
          <w:sz w:val="22"/>
          <w:szCs w:val="22"/>
          <w:lang w:val="en-US" w:eastAsia="zh-CN" w:bidi="ar"/>
        </w:rPr>
        <w:t xml:space="preserve">Prva izložba vina u Vršcu održana je u kafani "Kod dva ključa" 1857. godine. Prvi pisani dokument je iz 1494. godine (kada je za bure vršačkog vina, dvor mađarskog kralja Vladislava II platio 10,5 dukata). Maskota - zaštitna ličnost "berbe" je: Vinko Lozić, koga je stvorio naš veliki pisac Sterija, a koji je "direktni potomak boga Bahusa". On je prva ličnost i komandant trodnevne parade i svečanosti, jer na svečanom otvaranju gradonačelnik predaje ključeve grada, koje vraća na svečanom zatvaranju. Tih dana možete posetiti mnogobrojna kulturna, komercijalno-sportska dešavanja, kao i razne izložbe grožđa i vina. </w:t>
      </w:r>
      <w:r>
        <w:rPr>
          <w:rFonts w:hint="default" w:ascii="Arial" w:hAnsi="Arial" w:eastAsia="SimSun" w:cs="Arial"/>
          <w:color w:val="00000A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00000A"/>
          <w:kern w:val="0"/>
          <w:sz w:val="22"/>
          <w:szCs w:val="22"/>
          <w:lang w:val="en-US" w:eastAsia="zh-CN" w:bidi="ar"/>
        </w:rPr>
        <w:t xml:space="preserve">Od zanimljivosti interesante su: nagradna igra "Grožđe iz aviona", zatim veliki broj izložbi grožđa, voća i vina, pa biciklistički karavan "U pohode vinogradima", karnevalska povorka, Dečji maskenbal i vrlo raznovrstan i bogat kulturno-umetnički i zabavni program, kao i niz sportskih takmičenja, a najatraktivnije je "Ispijanje vina na metar". Atrakcija su veliki plinski roštilji na kojima se peku kobasice. </w:t>
      </w:r>
      <w:r>
        <w:rPr>
          <w:rFonts w:hint="default" w:ascii="Arial" w:hAnsi="Arial" w:eastAsia="SimSun" w:cs="Arial"/>
          <w:color w:val="00000A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00000A"/>
          <w:kern w:val="0"/>
          <w:sz w:val="22"/>
          <w:szCs w:val="22"/>
          <w:lang w:val="en-US" w:eastAsia="zh-CN" w:bidi="ar"/>
        </w:rPr>
        <w:t>Na otvaranju "Berbe" uvek učestvuju poznati estradni umetnici, a redovno se vrši i izbor lepotice "Berbe". Atmosfera je vesela, opuštena, zanimljiva i zabavna - uvek ima od svega po malo i za svakog po nešto!</w:t>
      </w: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 w:eastAsiaTheme="minorEastAsia"/>
          <w:b/>
          <w:color w:val="auto"/>
          <w:sz w:val="22"/>
          <w:szCs w:val="22"/>
          <w:lang w:val="sr-Latn-CS"/>
        </w:rPr>
      </w:pP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b/>
          <w:color w:val="auto"/>
          <w:sz w:val="22"/>
          <w:szCs w:val="22"/>
          <w:lang w:val="sr-Latn-CS"/>
        </w:rPr>
        <w:t>Program</w:t>
      </w:r>
      <w:r>
        <w:rPr>
          <w:rFonts w:hint="default" w:ascii="Arial" w:hAnsi="Arial" w:cs="Arial" w:eastAsiaTheme="minorEastAsia"/>
          <w:b/>
          <w:color w:val="auto"/>
          <w:sz w:val="22"/>
          <w:szCs w:val="22"/>
        </w:rPr>
        <w:t xml:space="preserve"> putovanja</w:t>
      </w:r>
      <w:r>
        <w:rPr>
          <w:rFonts w:hint="default" w:ascii="Arial" w:hAnsi="Arial" w:cs="Arial" w:eastAsiaTheme="minorEastAsia"/>
          <w:b/>
          <w:color w:val="auto"/>
          <w:sz w:val="22"/>
          <w:szCs w:val="22"/>
          <w:lang w:val="sr-Latn-CS"/>
        </w:rPr>
        <w:t>:</w:t>
      </w:r>
    </w:p>
    <w:p>
      <w:pPr>
        <w:keepNext/>
        <w:keepLines w:val="0"/>
        <w:pageBreakBefore w:val="0"/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</w:rPr>
        <w:t xml:space="preserve">Polazak iz Batajnice u 13h. 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 xml:space="preserve">Polazak iz Beograda sa parkinga  preko puta Buvljaka  u 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1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3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: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3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 xml:space="preserve">0 časova. </w:t>
      </w:r>
    </w:p>
    <w:p>
      <w:pPr>
        <w:pStyle w:val="15"/>
        <w:keepNext/>
        <w:keepLines w:val="0"/>
        <w:pageBreakBefore w:val="0"/>
        <w:widowControl/>
        <w:overflowPunct w:val="0"/>
        <w:bidi w:val="0"/>
        <w:snapToGrid w:val="0"/>
        <w:spacing w:before="0" w:after="0" w:line="240" w:lineRule="auto"/>
        <w:ind w:right="0" w:firstLine="0"/>
        <w:jc w:val="both"/>
        <w:textAlignment w:val="auto"/>
        <w:rPr>
          <w:rFonts w:hint="default" w:ascii="Arial" w:hAnsi="Arial" w:cs="Arial"/>
          <w:color w:val="auto"/>
          <w:sz w:val="22"/>
          <w:szCs w:val="22"/>
          <w:lang w:val="en-US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 xml:space="preserve">Vožnja ka Pančevu. Skup putnika u Pančevu kod hotela Tamiš u 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1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4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: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00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 xml:space="preserve">h. Nastavak puta ka 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Vršcu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.  Slobodno vreme za individualne aktivnosti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, posetu štandovima i degustaciju vina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.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 xml:space="preserve"> 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 xml:space="preserve">Muzički program počinje oko 20h.  Oko 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 xml:space="preserve">22 h 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 xml:space="preserve"> polazak za Pančevo i Beograd.</w:t>
      </w:r>
    </w:p>
    <w:p>
      <w:pPr>
        <w:pStyle w:val="15"/>
        <w:keepNext/>
        <w:keepLines w:val="0"/>
        <w:pageBreakBefore w:val="0"/>
        <w:widowControl/>
        <w:overflowPunct w:val="0"/>
        <w:bidi w:val="0"/>
        <w:snapToGrid w:val="0"/>
        <w:spacing w:before="0" w:after="0" w:line="240" w:lineRule="auto"/>
        <w:ind w:right="0" w:firstLine="0"/>
        <w:jc w:val="right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</w:p>
    <w:p>
      <w:pPr>
        <w:pStyle w:val="15"/>
        <w:keepNext/>
        <w:keepLines w:val="0"/>
        <w:pageBreakBefore w:val="0"/>
        <w:widowControl/>
        <w:overflowPunct w:val="0"/>
        <w:bidi w:val="0"/>
        <w:snapToGrid w:val="0"/>
        <w:spacing w:before="0" w:after="0" w:line="240" w:lineRule="auto"/>
        <w:ind w:right="0" w:firstLine="0"/>
        <w:jc w:val="right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(Kraj usluge.)</w:t>
      </w:r>
    </w:p>
    <w:p>
      <w:pPr>
        <w:pStyle w:val="15"/>
        <w:widowControl/>
        <w:overflowPunct w:val="0"/>
        <w:bidi w:val="0"/>
        <w:snapToGrid w:val="0"/>
        <w:spacing w:before="0" w:after="0" w:line="240" w:lineRule="auto"/>
        <w:ind w:right="0" w:firstLine="0"/>
        <w:jc w:val="right"/>
        <w:textAlignment w:val="auto"/>
        <w:rPr>
          <w:rFonts w:hint="default" w:ascii="Arial" w:hAnsi="Arial" w:cs="Arial" w:eastAsiaTheme="minorEastAsia"/>
          <w:b/>
          <w:color w:val="auto"/>
          <w:sz w:val="22"/>
          <w:szCs w:val="22"/>
          <w:lang w:val="sr-Latn-CS"/>
        </w:rPr>
      </w:pPr>
    </w:p>
    <w:p>
      <w:pPr>
        <w:keepNext/>
        <w:keepLines w:val="0"/>
        <w:pageBreakBefore w:val="0"/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 w:eastAsiaTheme="minorEastAsia"/>
          <w:b/>
          <w:color w:val="auto"/>
          <w:sz w:val="22"/>
          <w:szCs w:val="22"/>
          <w:lang w:val="sr-Latn-CS"/>
        </w:rPr>
      </w:pP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b/>
          <w:color w:val="auto"/>
          <w:sz w:val="22"/>
          <w:szCs w:val="22"/>
          <w:lang w:val="sr-Latn-CS"/>
        </w:rPr>
        <w:t>Aranžman obuhvata: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overflowPunct w:val="0"/>
        <w:bidi w:val="0"/>
        <w:snapToGrid w:val="0"/>
        <w:spacing w:line="240" w:lineRule="auto"/>
        <w:ind w:left="420" w:right="0" w:hanging="42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prevoz autobusom turističke klase na navedenoj reaciji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overflowPunct w:val="0"/>
        <w:bidi w:val="0"/>
        <w:snapToGrid w:val="0"/>
        <w:spacing w:line="240" w:lineRule="auto"/>
        <w:ind w:left="420" w:right="0" w:hanging="42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troškove organizacije putovanja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overflowPunct w:val="0"/>
        <w:bidi w:val="0"/>
        <w:snapToGrid w:val="0"/>
        <w:spacing w:line="240" w:lineRule="auto"/>
        <w:ind w:left="420" w:right="0" w:hanging="42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razgledanje lokaliteta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overflowPunct w:val="0"/>
        <w:bidi w:val="0"/>
        <w:snapToGrid w:val="0"/>
        <w:spacing w:line="240" w:lineRule="auto"/>
        <w:ind w:left="420" w:right="0" w:hanging="42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vodič/predstavnik agencije</w:t>
      </w:r>
    </w:p>
    <w:p>
      <w:pPr>
        <w:keepNext/>
        <w:keepLines w:val="0"/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 w:eastAsiaTheme="minorEastAsia"/>
          <w:b/>
          <w:color w:val="auto"/>
          <w:sz w:val="22"/>
          <w:szCs w:val="22"/>
          <w:lang w:val="sr-Latn-CS"/>
        </w:rPr>
      </w:pP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b/>
          <w:color w:val="auto"/>
          <w:sz w:val="22"/>
          <w:szCs w:val="22"/>
          <w:lang w:val="sr-Latn-CS"/>
        </w:rPr>
        <w:t>Aranžman ne obuhvata: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overflowPunct w:val="0"/>
        <w:bidi w:val="0"/>
        <w:snapToGrid w:val="0"/>
        <w:spacing w:line="240" w:lineRule="auto"/>
        <w:ind w:left="420" w:right="0" w:hanging="42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individualne troškove</w:t>
      </w:r>
    </w:p>
    <w:p>
      <w:pPr>
        <w:keepNext/>
        <w:keepLines w:val="0"/>
        <w:pageBreakBefore w:val="0"/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 w:eastAsiaTheme="minorEastAsia"/>
          <w:b/>
          <w:bCs/>
          <w:color w:val="auto"/>
          <w:sz w:val="22"/>
          <w:szCs w:val="22"/>
          <w:lang w:val="sr-Latn-CS"/>
        </w:rPr>
      </w:pPr>
    </w:p>
    <w:p>
      <w:pPr>
        <w:widowControl/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b/>
          <w:bCs/>
          <w:color w:val="auto"/>
          <w:sz w:val="22"/>
          <w:szCs w:val="22"/>
          <w:lang w:val="sr-Latn-CS"/>
        </w:rPr>
        <w:t>Način plaćanja: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overflowPunct w:val="0"/>
        <w:bidi w:val="0"/>
        <w:snapToGrid w:val="0"/>
        <w:spacing w:line="240" w:lineRule="auto"/>
        <w:ind w:left="420" w:right="0" w:hanging="42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30% pri rezervaciji, ostatak 10 dana pred put</w:t>
      </w:r>
    </w:p>
    <w:p>
      <w:pPr>
        <w:widowControl/>
        <w:numPr>
          <w:ilvl w:val="0"/>
          <w:numId w:val="1"/>
        </w:numPr>
        <w:tabs>
          <w:tab w:val="left" w:pos="420"/>
        </w:tabs>
        <w:overflowPunct w:val="0"/>
        <w:bidi w:val="0"/>
        <w:snapToGrid w:val="0"/>
        <w:spacing w:line="240" w:lineRule="auto"/>
        <w:ind w:left="420" w:right="0" w:hanging="42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preko računa uz izdat predračun od strane agencije</w:t>
      </w:r>
    </w:p>
    <w:p>
      <w:pPr>
        <w:keepNext/>
        <w:keepLines w:val="0"/>
        <w:widowControl/>
        <w:numPr>
          <w:ilvl w:val="0"/>
          <w:numId w:val="0"/>
        </w:numPr>
        <w:tabs>
          <w:tab w:val="left" w:pos="1260"/>
          <w:tab w:val="left" w:pos="10440"/>
          <w:tab w:val="clear" w:pos="420"/>
        </w:tabs>
        <w:overflowPunct w:val="0"/>
        <w:bidi w:val="0"/>
        <w:snapToGrid w:val="0"/>
        <w:spacing w:line="240" w:lineRule="auto"/>
        <w:ind w:leftChars="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b/>
          <w:color w:val="auto"/>
          <w:sz w:val="22"/>
          <w:szCs w:val="22"/>
        </w:rPr>
        <w:t>Napomene: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0"/>
          <w:tab w:val="left" w:pos="420"/>
        </w:tabs>
        <w:overflowPunct w:val="0"/>
        <w:bidi w:val="0"/>
        <w:snapToGrid w:val="0"/>
        <w:spacing w:line="240" w:lineRule="auto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</w:rPr>
        <w:t>Proveriti 2 dana pre putovanja tačno vreme i mesto polaska. Kod autobuskih aranžmana predviđene su pauze radi usputnog odmora na oko 3 do 4 sata vožnje. Zaustavljanja su na usputnim stajalištima ili benzinskim pumpama, a u zavisnosti od uslova na putu i raspoloživosti kapaciteta stajališta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0"/>
          <w:tab w:val="left" w:pos="420"/>
        </w:tabs>
        <w:overflowPunct w:val="0"/>
        <w:bidi w:val="0"/>
        <w:snapToGrid w:val="0"/>
        <w:spacing w:line="240" w:lineRule="auto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</w:rPr>
        <w:t>Dužina trajanja slobodnog vremena za individualne aktivnosti tokom programa putovanja zavisi od objektivnih okolnosti (npr. dužine trajanja obilazaka, termina polazak...)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0"/>
          <w:tab w:val="left" w:pos="420"/>
        </w:tabs>
        <w:overflowPunct w:val="0"/>
        <w:bidi w:val="0"/>
        <w:snapToGrid w:val="0"/>
        <w:spacing w:line="240" w:lineRule="auto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</w:rPr>
        <w:t>Za sve informacije date usmenim, telefonskim ili elektronskim putem agencija ne snosi odgovornost. Validan je samo pisani program putovanja istaknut u prostorijama agencije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0"/>
          <w:tab w:val="left" w:pos="420"/>
        </w:tabs>
        <w:overflowPunct w:val="0"/>
        <w:bidi w:val="0"/>
        <w:snapToGrid w:val="0"/>
        <w:spacing w:line="240" w:lineRule="auto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</w:rPr>
        <w:t>Organizator putovanja zadržava pravo promene programa putovanja usled nepredviđenih objektivnih okolnosti (npr. gužva u saobraćaju, zatvaranje nekog od lokaliteta predviđenog za obilazak...)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tabs>
          <w:tab w:val="left" w:pos="0"/>
          <w:tab w:val="left" w:pos="420"/>
        </w:tabs>
        <w:overflowPunct w:val="0"/>
        <w:bidi w:val="0"/>
        <w:snapToGrid w:val="0"/>
        <w:spacing w:line="240" w:lineRule="auto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Potpisnik ugovora o putovanju ili predstavnici grupe putnika obavezni su da sve putnike upoznaju sa ugovorenim programom putovanja, uslovima plaćanja i osiguranja, kao i Opštim uslovima putovanja organizatora putovanja</w:t>
      </w:r>
    </w:p>
    <w:p>
      <w:pPr>
        <w:widowControl/>
        <w:numPr>
          <w:ilvl w:val="0"/>
          <w:numId w:val="0"/>
        </w:numPr>
        <w:tabs>
          <w:tab w:val="left" w:pos="0"/>
          <w:tab w:val="clear" w:pos="420"/>
        </w:tabs>
        <w:overflowPunct w:val="0"/>
        <w:bidi w:val="0"/>
        <w:snapToGrid w:val="0"/>
        <w:spacing w:line="240" w:lineRule="auto"/>
        <w:ind w:leftChars="0"/>
        <w:jc w:val="both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</w:p>
    <w:p>
      <w:pPr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Aranžman rađen na bazi minimum 4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5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 xml:space="preserve"> putnika.</w:t>
      </w:r>
    </w:p>
    <w:p>
      <w:pPr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</w:p>
    <w:p>
      <w:pPr>
        <w:keepNext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U slučaju nedovoljnog broja putnika, rok za otkaz putovanja je 3 dana pre početka putovanja.</w:t>
      </w:r>
    </w:p>
    <w:p>
      <w:pPr>
        <w:keepNext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</w:p>
    <w:p>
      <w:pPr>
        <w:keepNext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Agencija zadržava pravo korekcije cena u slučaju promena na deviznom tržištu.</w:t>
      </w:r>
    </w:p>
    <w:p>
      <w:pPr>
        <w:keepNext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Agencija ne snosi odgovornost za eventualne drugačije usmene informacije o programu putovanja.</w:t>
      </w:r>
    </w:p>
    <w:p>
      <w:pPr>
        <w:keepNext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</w:p>
    <w:p>
      <w:pPr>
        <w:keepNext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Organizator zadržava pravo promene redosleda pojedinih sadržaja u programu.</w:t>
      </w:r>
    </w:p>
    <w:p>
      <w:pPr>
        <w:keepNext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 xml:space="preserve">Uz ovaj program važe Opšti uslovi putovanja, koji se primenjuju od 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25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.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 xml:space="preserve"> 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0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1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.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 xml:space="preserve"> 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201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7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.</w:t>
      </w:r>
    </w:p>
    <w:p>
      <w:pPr>
        <w:keepNext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 xml:space="preserve">Organizator putovanja 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Travelux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 xml:space="preserve"> OTP 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>2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/</w:t>
      </w:r>
      <w:r>
        <w:rPr>
          <w:rFonts w:hint="default" w:ascii="Arial" w:hAnsi="Arial" w:cs="Arial" w:eastAsiaTheme="minorEastAsia"/>
          <w:color w:val="auto"/>
          <w:sz w:val="22"/>
          <w:szCs w:val="22"/>
        </w:rPr>
        <w:t xml:space="preserve"> </w:t>
      </w:r>
      <w:r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  <w:t>2016.</w:t>
      </w:r>
    </w:p>
    <w:p>
      <w:pPr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center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</w:p>
    <w:p>
      <w:pPr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ind w:leftChars="0"/>
        <w:jc w:val="both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</w:p>
    <w:p>
      <w:pPr>
        <w:widowControl/>
        <w:numPr>
          <w:ilvl w:val="0"/>
          <w:numId w:val="0"/>
        </w:numPr>
        <w:tabs>
          <w:tab w:val="clear" w:pos="420"/>
        </w:tabs>
        <w:overflowPunct w:val="0"/>
        <w:bidi w:val="0"/>
        <w:snapToGrid w:val="0"/>
        <w:spacing w:line="240" w:lineRule="auto"/>
        <w:jc w:val="center"/>
        <w:textAlignment w:val="auto"/>
        <w:rPr>
          <w:rFonts w:hint="default" w:ascii="Arial" w:hAnsi="Arial" w:cs="Arial" w:eastAsiaTheme="minorEastAsia"/>
          <w:color w:val="auto"/>
          <w:sz w:val="22"/>
          <w:szCs w:val="22"/>
          <w:lang w:val="sr-Latn-CS"/>
        </w:rPr>
      </w:pPr>
    </w:p>
    <w:p>
      <w:pPr>
        <w:keepNext/>
        <w:keepLines w:val="0"/>
        <w:widowControl/>
        <w:tabs>
          <w:tab w:val="left" w:pos="1260"/>
          <w:tab w:val="left" w:pos="10440"/>
        </w:tabs>
        <w:overflowPunct w:val="0"/>
        <w:bidi w:val="0"/>
        <w:snapToGrid w:val="0"/>
        <w:spacing w:line="240" w:lineRule="auto"/>
        <w:ind w:right="0" w:firstLine="0"/>
        <w:jc w:val="both"/>
        <w:textAlignment w:val="auto"/>
        <w:rPr>
          <w:rFonts w:hint="default" w:ascii="Arial" w:hAnsi="Arial" w:cs="Arial"/>
          <w:color w:val="auto"/>
          <w:sz w:val="22"/>
          <w:szCs w:val="22"/>
        </w:rPr>
      </w:pPr>
    </w:p>
    <w:sectPr>
      <w:headerReference r:id="rId3" w:type="default"/>
      <w:footerReference r:id="rId4" w:type="default"/>
      <w:pgSz w:w="12240" w:h="15819"/>
      <w:pgMar w:top="765" w:right="720" w:bottom="765" w:left="720" w:header="708" w:footer="708" w:gutter="0"/>
      <w:pgNumType w:fmt="decimal"/>
      <w:formProt w:val="0"/>
      <w:docGrid w:linePitch="287" w:charSpace="2147483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altName w:val="Kedage"/>
    <w:panose1 w:val="00000000000000000000"/>
    <w:charset w:val="02"/>
    <w:family w:val="decorative"/>
    <w:pitch w:val="default"/>
    <w:sig w:usb0="00000000" w:usb1="00000000" w:usb2="00000000" w:usb3="00000000" w:csb0="00000000" w:csb1="00000000"/>
  </w:font>
  <w:font w:name="Liberation Serif">
    <w:panose1 w:val="02020603050405020304"/>
    <w:charset w:val="01"/>
    <w:family w:val="decorative"/>
    <w:pitch w:val="default"/>
    <w:sig w:usb0="A00002AF" w:usb1="500078FB" w:usb2="00000000" w:usb3="00000000" w:csb0="6000009F" w:csb1="DFD70000"/>
  </w:font>
  <w:font w:name="Yu Times">
    <w:altName w:val="Courier New"/>
    <w:panose1 w:val="00000000000000000000"/>
    <w:charset w:val="01"/>
    <w:family w:val="decorative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decorative"/>
    <w:pitch w:val="default"/>
    <w:sig w:usb0="A00002AF" w:usb1="500078FB" w:usb2="00000000" w:usb3="00000000" w:csb0="6000009F" w:csb1="DFD70000"/>
  </w:font>
  <w:font w:name="Yu Times;Courier New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pBdr>
        <w:bottom w:val="single" w:color="00000A" w:sz="4" w:space="0"/>
      </w:pBdr>
      <w:snapToGrid/>
      <w:spacing w:line="240" w:lineRule="auto"/>
      <w:ind w:right="0" w:firstLine="0"/>
      <w:jc w:val="center"/>
      <w:textAlignment w:val="auto"/>
      <w:rPr>
        <w:rFonts w:ascii="Times New Roman" w:hAnsi="Times New Roman" w:cs="Times New Roman"/>
        <w:b w:val="0"/>
        <w:bCs w:val="0"/>
        <w:i/>
        <w:iCs/>
        <w:color w:val="000000"/>
        <w:sz w:val="22"/>
        <w:szCs w:val="22"/>
      </w:rPr>
    </w:pPr>
  </w:p>
  <w:p>
    <w:pPr>
      <w:widowControl/>
      <w:snapToGrid/>
      <w:spacing w:line="240" w:lineRule="auto"/>
      <w:ind w:right="0" w:firstLine="0"/>
      <w:jc w:val="center"/>
      <w:textAlignment w:val="auto"/>
    </w:pPr>
    <w:r>
      <w:rPr>
        <w:rFonts w:ascii="Times New Roman" w:hAnsi="Times New Roman" w:cs="Times New Roman"/>
        <w:b w:val="0"/>
        <w:bCs w:val="0"/>
        <w:i/>
        <w:iCs/>
        <w:color w:val="000000"/>
        <w:sz w:val="22"/>
        <w:szCs w:val="22"/>
      </w:rPr>
      <w:t xml:space="preserve">PIB:109235266            MB:21146692           Sifra del: 7911        </w:t>
    </w:r>
    <w:r>
      <w:rPr>
        <w:rStyle w:val="25"/>
        <w:rFonts w:ascii="Times New Roman" w:hAnsi="Times New Roman" w:cs="Times New Roman"/>
        <w:b w:val="0"/>
        <w:bCs w:val="0"/>
        <w:i/>
        <w:iCs/>
        <w:color w:val="000000"/>
        <w:sz w:val="22"/>
        <w:szCs w:val="22"/>
        <w:u w:val="none"/>
      </w:rPr>
      <w:t>Eu</w:t>
    </w:r>
    <w:r>
      <w:rPr>
        <w:rStyle w:val="25"/>
        <w:rFonts w:ascii="Georgia" w:hAnsi="Georgia" w:cs="Times New Roman"/>
        <w:b w:val="0"/>
        <w:bCs w:val="0"/>
        <w:i/>
        <w:iCs/>
        <w:color w:val="000000"/>
        <w:sz w:val="20"/>
        <w:szCs w:val="20"/>
        <w:u w:val="none"/>
      </w:rPr>
      <w:t>robank 250-1640000755770-16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snapToGrid/>
      <w:spacing w:before="0" w:after="0" w:line="240" w:lineRule="auto"/>
      <w:ind w:right="0" w:firstLine="0"/>
      <w:jc w:val="both"/>
      <w:textAlignment w:val="auto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drawing>
        <wp:anchor distT="0" distB="20955" distL="114300" distR="128270" simplePos="0" relativeHeight="1024" behindDoc="1" locked="0" layoutInCell="1" allowOverlap="1">
          <wp:simplePos x="0" y="0"/>
          <wp:positionH relativeFrom="column">
            <wp:posOffset>5774690</wp:posOffset>
          </wp:positionH>
          <wp:positionV relativeFrom="paragraph">
            <wp:posOffset>-8890</wp:posOffset>
          </wp:positionV>
          <wp:extent cx="1103630" cy="562610"/>
          <wp:effectExtent l="0" t="0" r="0" b="0"/>
          <wp:wrapSquare wrapText="bothSides"/>
          <wp:docPr id="1" name="Picture 4" descr="LogoFinalBe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FinalBel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3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Turisticka agencija</w:t>
    </w:r>
  </w:p>
  <w:p>
    <w:pPr>
      <w:widowControl/>
      <w:snapToGrid/>
      <w:spacing w:before="0" w:after="0" w:line="240" w:lineRule="auto"/>
      <w:ind w:right="0" w:firstLine="0"/>
      <w:jc w:val="both"/>
      <w:textAlignment w:val="auto"/>
      <w:rPr>
        <w:rFonts w:ascii="Times New Roman" w:hAnsi="Times New Roman" w:cs="Times New Roman"/>
        <w:b/>
        <w:bCs/>
        <w:color w:val="000099"/>
        <w:sz w:val="24"/>
        <w:szCs w:val="24"/>
      </w:rPr>
    </w:pP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Trave</w:t>
    </w:r>
    <w:r>
      <w:rPr>
        <w:rFonts w:ascii="Georgia" w:hAnsi="Georgia" w:cs="Times New Roman"/>
        <w:b/>
        <w:bCs/>
        <w:i/>
        <w:iCs/>
        <w:color w:val="CC00CC"/>
        <w:sz w:val="20"/>
        <w:szCs w:val="20"/>
      </w:rPr>
      <w:t xml:space="preserve">Lux </w:t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doo Beograd - ogranak Batajnica 1</w:t>
    </w:r>
  </w:p>
  <w:p>
    <w:pPr>
      <w:widowControl/>
      <w:snapToGrid/>
      <w:spacing w:before="0" w:after="0" w:line="240" w:lineRule="auto"/>
      <w:ind w:right="0" w:firstLine="0"/>
      <w:jc w:val="both"/>
      <w:textAlignment w:val="auto"/>
      <w:rPr>
        <w:rFonts w:ascii="Georgia" w:hAnsi="Georgia" w:cs="Times New Roman"/>
        <w:b w:val="0"/>
        <w:bCs w:val="0"/>
        <w:i/>
        <w:iCs/>
        <w:color w:val="000000"/>
        <w:sz w:val="16"/>
        <w:szCs w:val="16"/>
      </w:rPr>
    </w:pPr>
    <w:r>
      <w:rPr>
        <w:rFonts w:ascii="Georgia" w:hAnsi="Georgia" w:cs="Times New Roman"/>
        <w:b w:val="0"/>
        <w:bCs w:val="0"/>
        <w:i/>
        <w:iCs/>
        <w:color w:val="000000"/>
        <w:sz w:val="16"/>
        <w:szCs w:val="16"/>
      </w:rPr>
      <w:t>Adresa: Majora Zorana Radosavljevica 144, Batajnica</w:t>
    </w:r>
  </w:p>
  <w:p>
    <w:pPr>
      <w:widowControl/>
      <w:snapToGrid/>
      <w:spacing w:before="0" w:after="0" w:line="240" w:lineRule="auto"/>
      <w:ind w:right="0" w:firstLine="0"/>
      <w:jc w:val="both"/>
      <w:textAlignment w:val="auto"/>
      <w:rPr>
        <w:rFonts w:ascii="Times New Roman" w:hAnsi="Times New Roman" w:cs="Times New Roman"/>
        <w:b w:val="0"/>
        <w:bCs w:val="0"/>
        <w:color w:val="000000"/>
        <w:sz w:val="20"/>
        <w:szCs w:val="20"/>
      </w:rPr>
    </w:pPr>
    <w:r>
      <w:rPr>
        <w:rFonts w:ascii="Georgia" w:hAnsi="Georgia" w:cs="Times New Roman"/>
        <w:b w:val="0"/>
        <w:bCs w:val="0"/>
        <w:i/>
        <w:iCs/>
        <w:color w:val="000000"/>
        <w:sz w:val="16"/>
        <w:szCs w:val="16"/>
      </w:rPr>
      <w:t>Tel: +381(0)11/4088017, Mob: +381(0)66/166123</w:t>
    </w:r>
  </w:p>
  <w:p>
    <w:pPr>
      <w:widowControl/>
      <w:snapToGrid/>
      <w:spacing w:before="0" w:after="0" w:line="240" w:lineRule="auto"/>
      <w:ind w:right="0" w:firstLine="0"/>
      <w:jc w:val="left"/>
      <w:textAlignment w:val="auto"/>
    </w:pPr>
    <w:r>
      <w:rPr>
        <w:rFonts w:ascii="Georgia" w:hAnsi="Georgia" w:cs="Times New Roman"/>
        <w:b w:val="0"/>
        <w:bCs w:val="0"/>
        <w:i/>
        <w:iCs/>
        <w:color w:val="000000"/>
        <w:sz w:val="16"/>
        <w:szCs w:val="16"/>
      </w:rPr>
      <w:t>e-mail:</w:t>
    </w:r>
    <w:r>
      <w:rPr>
        <w:rStyle w:val="25"/>
        <w:rFonts w:ascii="Georgia" w:hAnsi="Georgia" w:cs="Times New Roman"/>
        <w:b w:val="0"/>
        <w:bCs w:val="0"/>
        <w:i/>
        <w:iCs/>
        <w:color w:val="0000FF"/>
        <w:sz w:val="16"/>
        <w:szCs w:val="16"/>
      </w:rPr>
      <w:t>travelux.beograd@gmail.com</w:t>
    </w:r>
    <w:r>
      <w:t xml:space="preserve">                                                                        </w:t>
    </w:r>
    <w:r>
      <w:rPr>
        <w:rStyle w:val="25"/>
        <w:rFonts w:ascii="Georgia" w:hAnsi="Georgia" w:cs="Times New Roman"/>
        <w:b w:val="0"/>
        <w:bCs w:val="0"/>
        <w:i/>
        <w:iCs/>
        <w:sz w:val="16"/>
        <w:szCs w:val="16"/>
      </w:rPr>
      <w:t>www.traveluxbus.com</w:t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6675516">
    <w:nsid w:val="576BB13C"/>
    <w:multiLevelType w:val="multilevel"/>
    <w:tmpl w:val="576BB13C"/>
    <w:lvl w:ilvl="0" w:tentative="1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sz w:val="20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4666755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B761D"/>
    <w:rsid w:val="77FE8AB3"/>
    <w:rsid w:val="A59EBC73"/>
  </w:rsids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Yu Times;Courier New" w:hAnsi="Yu Times;Courier New" w:eastAsia="Times New Roman" w:cs="Yu Times;Courier New"/>
      <w:color w:val="00000A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sz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20">
    <w:name w:val="Default Paragraph Font"/>
    <w:qFormat/>
    <w:uiPriority w:val="0"/>
  </w:style>
  <w:style w:type="table" w:default="1" w:styleId="2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List"/>
    <w:basedOn w:val="15"/>
    <w:qFormat/>
    <w:uiPriority w:val="0"/>
    <w:rPr>
      <w:rFonts w:cs="FreeSans"/>
    </w:rPr>
  </w:style>
  <w:style w:type="paragraph" w:customStyle="1" w:styleId="15">
    <w:name w:val="Text Body"/>
    <w:basedOn w:val="1"/>
    <w:qFormat/>
    <w:uiPriority w:val="0"/>
    <w:pPr>
      <w:spacing w:before="0" w:after="140" w:line="288" w:lineRule="auto"/>
    </w:pPr>
  </w:style>
  <w:style w:type="paragraph" w:styleId="16">
    <w:name w:val="Normal (Web)"/>
    <w:qFormat/>
    <w:uiPriority w:val="0"/>
    <w:pPr>
      <w:widowControl/>
      <w:bidi w:val="0"/>
      <w:spacing w:beforeAutospacing="1" w:afterAutospacing="1"/>
      <w:ind w:left="0" w:right="0" w:firstLine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-SA"/>
    </w:rPr>
  </w:style>
  <w:style w:type="paragraph" w:styleId="17">
    <w:name w:val="Subtitle"/>
    <w:basedOn w:val="18"/>
    <w:qFormat/>
    <w:uiPriority w:val="0"/>
  </w:style>
  <w:style w:type="paragraph" w:customStyle="1" w:styleId="18">
    <w:name w:val="Heading"/>
    <w:basedOn w:val="1"/>
    <w:next w:val="15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19">
    <w:name w:val="Title"/>
    <w:basedOn w:val="18"/>
    <w:qFormat/>
    <w:uiPriority w:val="0"/>
  </w:style>
  <w:style w:type="character" w:styleId="21">
    <w:name w:val="Emphasis"/>
    <w:basedOn w:val="20"/>
    <w:qFormat/>
    <w:uiPriority w:val="0"/>
    <w:rPr>
      <w:i/>
      <w:iCs/>
    </w:rPr>
  </w:style>
  <w:style w:type="character" w:styleId="22">
    <w:name w:val="Strong"/>
    <w:basedOn w:val="20"/>
    <w:qFormat/>
    <w:uiPriority w:val="0"/>
    <w:rPr>
      <w:b/>
      <w:bCs/>
    </w:rPr>
  </w:style>
  <w:style w:type="table" w:styleId="24">
    <w:name w:val="Table Grid"/>
    <w:basedOn w:val="23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5">
    <w:name w:val="Internet Link"/>
    <w:basedOn w:val="20"/>
    <w:qFormat/>
    <w:uiPriority w:val="0"/>
    <w:rPr>
      <w:color w:val="0000FF"/>
      <w:u w:val="single"/>
    </w:rPr>
  </w:style>
  <w:style w:type="character" w:customStyle="1" w:styleId="26">
    <w:name w:val="Default Paragraph Font1"/>
    <w:qFormat/>
    <w:uiPriority w:val="0"/>
  </w:style>
  <w:style w:type="character" w:customStyle="1" w:styleId="27">
    <w:name w:val="ListLabel 1"/>
    <w:qFormat/>
    <w:uiPriority w:val="0"/>
    <w:rPr>
      <w:rFonts w:cs="Times New Roman"/>
      <w:sz w:val="24"/>
    </w:rPr>
  </w:style>
  <w:style w:type="character" w:customStyle="1" w:styleId="28">
    <w:name w:val="ListLabel 2"/>
    <w:qFormat/>
    <w:uiPriority w:val="0"/>
    <w:rPr>
      <w:rFonts w:cs="Times New Roman"/>
      <w:sz w:val="24"/>
    </w:rPr>
  </w:style>
  <w:style w:type="character" w:customStyle="1" w:styleId="29">
    <w:name w:val="ListLabel 3"/>
    <w:qFormat/>
    <w:uiPriority w:val="0"/>
    <w:rPr>
      <w:rFonts w:cs="Times New Roman"/>
      <w:sz w:val="24"/>
    </w:rPr>
  </w:style>
  <w:style w:type="character" w:customStyle="1" w:styleId="30">
    <w:name w:val="ListLabel 4"/>
    <w:qFormat/>
    <w:uiPriority w:val="0"/>
    <w:rPr>
      <w:rFonts w:cs="Times New Roman"/>
      <w:sz w:val="24"/>
    </w:rPr>
  </w:style>
  <w:style w:type="character" w:customStyle="1" w:styleId="31">
    <w:name w:val="ListLabel 5"/>
    <w:qFormat/>
    <w:uiPriority w:val="0"/>
    <w:rPr>
      <w:rFonts w:cs="Times New Roman"/>
      <w:sz w:val="20"/>
    </w:rPr>
  </w:style>
  <w:style w:type="paragraph" w:customStyle="1" w:styleId="32">
    <w:name w:val="Index"/>
    <w:basedOn w:val="1"/>
    <w:qFormat/>
    <w:uiPriority w:val="0"/>
    <w:pPr>
      <w:suppressLineNumbers/>
    </w:pPr>
    <w:rPr>
      <w:rFonts w:cs="FreeSans"/>
    </w:rPr>
  </w:style>
  <w:style w:type="paragraph" w:customStyle="1" w:styleId="33">
    <w:name w:val="Quotations"/>
    <w:basedOn w:val="1"/>
    <w:qFormat/>
    <w:uiPriority w:val="0"/>
  </w:style>
  <w:style w:type="paragraph" w:customStyle="1" w:styleId="34">
    <w:name w:val="Table Contents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377</Words>
  <Characters>2413</Characters>
  <Lines>0</Lines>
  <Paragraphs>42</Paragraphs>
  <TotalTime>0</TotalTime>
  <ScaleCrop>false</ScaleCrop>
  <LinksUpToDate>false</LinksUpToDate>
  <CharactersWithSpaces>0</CharactersWithSpaces>
  <Application>WPS Office Community_10.1.0.5503_F1E327BC-269C-435d-A152-05C5408002CA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1970-01-01T17:59:00Z</dcterms:created>
  <dc:creator>marina</dc:creator>
  <cp:lastModifiedBy>marina</cp:lastModifiedBy>
  <cp:lastPrinted>2016-01-13T04:10:00Z</cp:lastPrinted>
  <dcterms:modified xsi:type="dcterms:W3CDTF">2017-08-03T13:42:53Z</dcterms:modified>
  <dc:title>TraveLux doo Beograd ogranak Batajnica 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1033-10.1.0.5503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