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04" w:rsidRPr="0037365F" w:rsidRDefault="0087268F" w:rsidP="0037365F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eastAsia="Ubuntu" w:hAnsi="Times New Roman" w:cs="Times New Roman"/>
          <w:b/>
          <w:i/>
          <w:iCs/>
          <w:color w:val="333333"/>
          <w:szCs w:val="28"/>
          <w:shd w:val="clear" w:color="auto" w:fill="FFFFFF"/>
        </w:rPr>
      </w:pPr>
      <w:r w:rsidRPr="0037365F">
        <w:rPr>
          <w:rFonts w:ascii="Times New Roman" w:eastAsia="Ubuntu" w:hAnsi="Times New Roman" w:cs="Times New Roman"/>
          <w:b/>
          <w:i/>
          <w:iCs/>
          <w:color w:val="333333"/>
          <w:szCs w:val="28"/>
          <w:shd w:val="clear" w:color="auto" w:fill="FFFFFF"/>
        </w:rPr>
        <w:t>TEMISVAR - JEDNODNEVNI IZLET</w:t>
      </w:r>
    </w:p>
    <w:p w:rsidR="00521204" w:rsidRPr="0037365F" w:rsidRDefault="00693C34" w:rsidP="0037365F">
      <w:pPr>
        <w:snapToGrid w:val="0"/>
        <w:spacing w:after="0" w:line="240" w:lineRule="auto"/>
        <w:jc w:val="center"/>
        <w:rPr>
          <w:rFonts w:ascii="Times New Roman" w:eastAsia="Ubuntu" w:hAnsi="Times New Roman" w:cs="Times New Roman"/>
          <w:b/>
          <w:i/>
          <w:iCs/>
          <w:color w:val="333333"/>
          <w:szCs w:val="28"/>
          <w:shd w:val="clear" w:color="auto" w:fill="FFFFFF"/>
        </w:rPr>
      </w:pPr>
      <w:proofErr w:type="spellStart"/>
      <w:r>
        <w:rPr>
          <w:rFonts w:ascii="Times New Roman" w:eastAsia="Ubuntu" w:hAnsi="Times New Roman" w:cs="Times New Roman"/>
          <w:b/>
          <w:i/>
          <w:iCs/>
          <w:color w:val="333333"/>
          <w:szCs w:val="28"/>
          <w:shd w:val="clear" w:color="auto" w:fill="FFFFFF"/>
        </w:rPr>
        <w:t>Termin</w:t>
      </w:r>
      <w:proofErr w:type="spellEnd"/>
      <w:r>
        <w:rPr>
          <w:rFonts w:ascii="Times New Roman" w:eastAsia="Ubuntu" w:hAnsi="Times New Roman" w:cs="Times New Roman"/>
          <w:b/>
          <w:i/>
          <w:iCs/>
          <w:color w:val="333333"/>
          <w:szCs w:val="28"/>
          <w:shd w:val="clear" w:color="auto" w:fill="FFFFFF"/>
        </w:rPr>
        <w:t>:</w:t>
      </w:r>
      <w:r w:rsidR="000D312A">
        <w:rPr>
          <w:rFonts w:ascii="Times New Roman" w:eastAsia="Ubuntu" w:hAnsi="Times New Roman" w:cs="Times New Roman"/>
          <w:b/>
          <w:i/>
          <w:iCs/>
          <w:color w:val="333333"/>
          <w:szCs w:val="28"/>
          <w:shd w:val="clear" w:color="auto" w:fill="FFFFFF"/>
        </w:rPr>
        <w:t>-u pripremmi</w:t>
      </w:r>
      <w:bookmarkStart w:id="0" w:name="_GoBack"/>
      <w:bookmarkEnd w:id="0"/>
    </w:p>
    <w:p w:rsidR="00521204" w:rsidRPr="0037365F" w:rsidRDefault="0087268F" w:rsidP="0037365F">
      <w:pPr>
        <w:snapToGrid w:val="0"/>
        <w:spacing w:after="0" w:line="240" w:lineRule="auto"/>
        <w:jc w:val="center"/>
        <w:rPr>
          <w:rFonts w:ascii="Times New Roman" w:eastAsia="Ubuntu" w:hAnsi="Times New Roman" w:cs="Times New Roman"/>
          <w:b/>
          <w:i/>
          <w:iCs/>
          <w:color w:val="333333"/>
          <w:szCs w:val="28"/>
          <w:shd w:val="clear" w:color="auto" w:fill="FFFFFF"/>
        </w:rPr>
      </w:pPr>
      <w:r w:rsidRPr="0037365F">
        <w:rPr>
          <w:rFonts w:ascii="Times New Roman" w:eastAsia="Ubuntu" w:hAnsi="Times New Roman" w:cs="Times New Roman"/>
          <w:b/>
          <w:i/>
          <w:iCs/>
          <w:color w:val="333333"/>
          <w:szCs w:val="28"/>
          <w:shd w:val="clear" w:color="auto" w:fill="FFFFFF"/>
        </w:rPr>
        <w:t xml:space="preserve">CENA: </w:t>
      </w:r>
    </w:p>
    <w:p w:rsidR="00521204" w:rsidRPr="0037365F" w:rsidRDefault="00521204" w:rsidP="0037365F">
      <w:pPr>
        <w:spacing w:after="0" w:line="240" w:lineRule="auto"/>
        <w:jc w:val="both"/>
        <w:rPr>
          <w:rFonts w:ascii="Times New Roman" w:eastAsia="Ubuntu" w:hAnsi="Times New Roman" w:cs="Times New Roman"/>
          <w:b/>
          <w:i/>
          <w:iCs/>
          <w:color w:val="333333"/>
          <w:sz w:val="20"/>
          <w:szCs w:val="20"/>
          <w:shd w:val="clear" w:color="auto" w:fill="FFFFFF"/>
        </w:rPr>
      </w:pPr>
    </w:p>
    <w:p w:rsidR="00521204" w:rsidRPr="0037365F" w:rsidRDefault="0087268F" w:rsidP="0037365F">
      <w:pPr>
        <w:spacing w:after="0" w:line="240" w:lineRule="auto"/>
        <w:jc w:val="both"/>
        <w:rPr>
          <w:rFonts w:ascii="Times New Roman" w:eastAsia="Ubuntu" w:hAnsi="Times New Roman" w:cs="Times New Roman"/>
          <w:color w:val="666666"/>
          <w:sz w:val="20"/>
          <w:szCs w:val="20"/>
          <w:shd w:val="clear" w:color="auto" w:fill="FFFFFF"/>
        </w:rPr>
      </w:pPr>
      <w:proofErr w:type="spellStart"/>
      <w:r w:rsidRPr="0037365F">
        <w:rPr>
          <w:rFonts w:ascii="Times New Roman" w:eastAsia="Ubuntu" w:hAnsi="Times New Roman" w:cs="Times New Roman"/>
          <w:b/>
          <w:i/>
          <w:iCs/>
          <w:color w:val="333333"/>
          <w:sz w:val="20"/>
          <w:szCs w:val="20"/>
          <w:shd w:val="clear" w:color="auto" w:fill="FFFFFF"/>
        </w:rPr>
        <w:t>Temisvar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 (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rumunski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: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Timişoara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mađ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Temesvár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nem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.</w:t>
      </w:r>
      <w:proofErr w:type="gram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Temeschburg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/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Temesvar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) je grad u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Rumuniji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.</w:t>
      </w:r>
      <w:proofErr w:type="gram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Najveći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je grad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Banata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leži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na</w:t>
      </w:r>
      <w:proofErr w:type="spellEnd"/>
      <w:proofErr w:type="gram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reci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Begej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i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sedište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je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Županije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Tamiš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. </w:t>
      </w:r>
      <w:proofErr w:type="gram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Sa 412.753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stanovnika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Temišvar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je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četvrti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grad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po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veličini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u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Rumuniji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.</w:t>
      </w:r>
      <w:proofErr w:type="gram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Temišvar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je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poznat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i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kao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kulturni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obrazovni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i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trgovački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centar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zapadne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Rumunije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.</w:t>
      </w:r>
      <w:proofErr w:type="gram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Temišvar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je i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najveći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kulturno-istorijski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centar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Srba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u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Rumuniji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.</w:t>
      </w:r>
      <w:proofErr w:type="gram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Najviše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srpskog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življa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okupljeno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je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upravo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u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Temišvaru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gde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inače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postoje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mnoge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kulturne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ustanove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koje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ih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zbližavaju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.</w:t>
      </w:r>
      <w:proofErr w:type="gram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U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Temišvaru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se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nalazi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sedište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Eparhije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temišvarske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Srpske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pravoslavne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crkve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kao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i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Saveza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Srba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u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Rumuniji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, a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takođe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se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ovde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izdaje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i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srpski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nedeljnik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„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Naša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reč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“.</w:t>
      </w:r>
      <w:proofErr w:type="gram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Grad se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naziva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i „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Malim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Bečom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“,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jer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je grad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veoma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dugo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bio pod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Habzburgovcima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i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njegovo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središte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svojom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arhitekturom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i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ambijentima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podseća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na</w:t>
      </w:r>
      <w:proofErr w:type="spellEnd"/>
      <w:proofErr w:type="gram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stari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deo</w:t>
      </w:r>
      <w:proofErr w:type="spellEnd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i/>
          <w:iCs/>
          <w:color w:val="333333"/>
          <w:sz w:val="20"/>
          <w:szCs w:val="20"/>
          <w:shd w:val="clear" w:color="auto" w:fill="FFFFFF"/>
        </w:rPr>
        <w:t>Beča</w:t>
      </w:r>
      <w:proofErr w:type="spellEnd"/>
      <w:r w:rsidRPr="0037365F">
        <w:rPr>
          <w:rFonts w:ascii="Times New Roman" w:eastAsia="Ubuntu" w:hAnsi="Times New Roman" w:cs="Times New Roman"/>
          <w:color w:val="666666"/>
          <w:sz w:val="20"/>
          <w:szCs w:val="20"/>
          <w:shd w:val="clear" w:color="auto" w:fill="FFFFFF"/>
        </w:rPr>
        <w:t>. </w:t>
      </w:r>
    </w:p>
    <w:p w:rsidR="00521204" w:rsidRPr="0037365F" w:rsidRDefault="0087268F" w:rsidP="0037365F">
      <w:pPr>
        <w:spacing w:after="0" w:line="240" w:lineRule="auto"/>
        <w:jc w:val="both"/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</w:pPr>
      <w:r w:rsidRPr="0037365F">
        <w:rPr>
          <w:rFonts w:ascii="Times New Roman" w:eastAsia="Ubuntu" w:hAnsi="Times New Roman" w:cs="Times New Roman"/>
          <w:color w:val="666666"/>
          <w:sz w:val="20"/>
          <w:szCs w:val="20"/>
          <w:shd w:val="clear" w:color="auto" w:fill="FFFFFF"/>
        </w:rPr>
        <w:br/>
      </w:r>
      <w:r w:rsidRPr="0037365F">
        <w:rPr>
          <w:rFonts w:ascii="Times New Roman" w:eastAsia="Ubuntu" w:hAnsi="Times New Roman" w:cs="Times New Roman"/>
          <w:b/>
          <w:color w:val="333333"/>
          <w:sz w:val="20"/>
          <w:szCs w:val="20"/>
          <w:u w:val="single"/>
          <w:shd w:val="clear" w:color="auto" w:fill="FFFFFF"/>
        </w:rPr>
        <w:t>PROGRAM PUTOVANJA:</w:t>
      </w:r>
      <w:r w:rsidRPr="0037365F">
        <w:rPr>
          <w:rFonts w:ascii="Times New Roman" w:eastAsia="Ubuntu" w:hAnsi="Times New Roman" w:cs="Times New Roman"/>
          <w:color w:val="333333"/>
          <w:sz w:val="20"/>
          <w:szCs w:val="20"/>
          <w:u w:val="single"/>
          <w:shd w:val="clear" w:color="auto" w:fill="FFFFFF"/>
        </w:rPr>
        <w:t> </w:t>
      </w:r>
    </w:p>
    <w:p w:rsidR="00521204" w:rsidRPr="0037365F" w:rsidRDefault="0087268F" w:rsidP="003736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Polazak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u 05:00h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iz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Batajnice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sa</w:t>
      </w:r>
      <w:proofErr w:type="spellEnd"/>
      <w:proofErr w:type="gram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693C34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parkinga</w:t>
      </w:r>
      <w:proofErr w:type="spellEnd"/>
      <w:r w:rsidR="00693C34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693C34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agencije</w:t>
      </w:r>
      <w:proofErr w:type="spellEnd"/>
      <w:r w:rsidR="00693C34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693C34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TraveLux</w:t>
      </w:r>
      <w:proofErr w:type="spellEnd"/>
      <w:r w:rsidR="00693C34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. U 5:</w:t>
      </w:r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30h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polazak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iz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Beograda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sa</w:t>
      </w:r>
      <w:proofErr w:type="spellEnd"/>
      <w:proofErr w:type="gram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parkinga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Sava </w:t>
      </w:r>
      <w:proofErr w:type="spellStart"/>
      <w:r w:rsidR="00693C34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Centra</w:t>
      </w:r>
      <w:proofErr w:type="spellEnd"/>
      <w:r w:rsidR="00693C34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. U 6:</w:t>
      </w:r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15h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polazak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iz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Panceva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sa</w:t>
      </w:r>
      <w:proofErr w:type="spellEnd"/>
      <w:proofErr w:type="gram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parkinga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Aviv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parka.Vožnja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sa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kracim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usputnim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pauzama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i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zadržavanjem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na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granicnim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prelazima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radi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obavljanja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carinskih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formalnosti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:rsidR="00521204" w:rsidRPr="0037365F" w:rsidRDefault="0087268F" w:rsidP="003736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Dolazak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u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Temišvar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Timişoara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).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Razgledanje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grada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: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Trg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pobede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Piaţa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Victoriei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), </w:t>
      </w:r>
      <w:proofErr w:type="spellStart"/>
      <w:proofErr w:type="gram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na</w:t>
      </w:r>
      <w:proofErr w:type="spellEnd"/>
      <w:proofErr w:type="gram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kojem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i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nacionalnog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teatra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sagrađeno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1872.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godine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;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arh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Fellner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i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Helmer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projektanti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pozorišnih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zdanja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širom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Evrope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),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Saborna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rumunska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)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crkva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Banatske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mitropolije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, kip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vučice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koja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doji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Romula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i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Rema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te</w:t>
      </w:r>
      <w:proofErr w:type="spellEnd"/>
      <w:proofErr w:type="gram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reprezentativna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zdanja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secesije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sagrađena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između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1910. </w:t>
      </w:r>
      <w:proofErr w:type="gram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i</w:t>
      </w:r>
      <w:proofErr w:type="gram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1914. </w:t>
      </w:r>
      <w:proofErr w:type="spellStart"/>
      <w:proofErr w:type="gram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godine</w:t>
      </w:r>
      <w:proofErr w:type="spellEnd"/>
      <w:proofErr w:type="gram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;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Trg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slobode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Piaţa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Libertăţii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), kip Device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Marije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i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bista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Decebala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poslednjeg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dačkog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kralja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Odlazak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na</w:t>
      </w:r>
      <w:proofErr w:type="spellEnd"/>
      <w:proofErr w:type="gram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Trg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jedinstva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Piaţa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Unirii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),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na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kojem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su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stub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kuge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rimokatolička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katedralna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crkva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Barokna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palata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nekadašnje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sedište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Srpske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Vojvodine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) i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Saborna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crkva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srpske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pravoslavne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crkve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sagrađena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1748.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godine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).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Poseta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srpskoj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sabornoj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crkvi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, u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kojoj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se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nalazi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vredni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ikonostas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delo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Konstantina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Danila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i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majstora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Mihaila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Janića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iz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Arada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. </w:t>
      </w:r>
    </w:p>
    <w:p w:rsidR="00521204" w:rsidRPr="0037365F" w:rsidRDefault="0087268F" w:rsidP="003736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Oxyge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Slobodno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vreme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za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individualnu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šetnju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poseta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trznom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centru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Iulius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mall i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oko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18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časova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polazak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ka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Beogradu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Dolazak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u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večernjim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časovima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. </w:t>
      </w:r>
    </w:p>
    <w:p w:rsidR="00521204" w:rsidRPr="0037365F" w:rsidRDefault="00521204" w:rsidP="0037365F">
      <w:pPr>
        <w:spacing w:after="0" w:line="240" w:lineRule="auto"/>
        <w:jc w:val="both"/>
        <w:rPr>
          <w:rFonts w:ascii="Times New Roman" w:eastAsia="Oxygen" w:hAnsi="Times New Roman" w:cs="Times New Roman"/>
          <w:color w:val="333333"/>
          <w:sz w:val="20"/>
          <w:szCs w:val="20"/>
          <w:shd w:val="clear" w:color="auto" w:fill="FFFFFF"/>
        </w:rPr>
      </w:pPr>
    </w:p>
    <w:p w:rsidR="00521204" w:rsidRPr="0037365F" w:rsidRDefault="00521204" w:rsidP="0037365F">
      <w:pPr>
        <w:pStyle w:val="NormalWeb"/>
        <w:shd w:val="clear" w:color="auto" w:fill="FFFFFF"/>
        <w:spacing w:beforeAutospacing="0" w:after="0" w:afterAutospacing="0" w:line="240" w:lineRule="auto"/>
        <w:jc w:val="both"/>
        <w:rPr>
          <w:rStyle w:val="Strong"/>
          <w:rFonts w:eastAsia="Oxygen"/>
          <w:color w:val="333333"/>
          <w:sz w:val="20"/>
          <w:szCs w:val="20"/>
          <w:u w:val="single"/>
          <w:shd w:val="clear" w:color="auto" w:fill="FFFFFF"/>
        </w:rPr>
      </w:pPr>
    </w:p>
    <w:p w:rsidR="00521204" w:rsidRPr="0037365F" w:rsidRDefault="0087268F" w:rsidP="0037365F">
      <w:pPr>
        <w:pStyle w:val="NormalWeb"/>
        <w:shd w:val="clear" w:color="auto" w:fill="FFFFFF"/>
        <w:spacing w:beforeAutospacing="0" w:after="0" w:afterAutospacing="0" w:line="240" w:lineRule="auto"/>
        <w:jc w:val="both"/>
        <w:rPr>
          <w:rFonts w:eastAsia="Oxygen"/>
          <w:color w:val="333333"/>
          <w:sz w:val="20"/>
          <w:szCs w:val="20"/>
        </w:rPr>
      </w:pPr>
      <w:r w:rsidRPr="0037365F">
        <w:rPr>
          <w:rStyle w:val="Strong"/>
          <w:rFonts w:eastAsia="Oxygen"/>
          <w:color w:val="333333"/>
          <w:sz w:val="20"/>
          <w:szCs w:val="20"/>
          <w:u w:val="single"/>
          <w:shd w:val="clear" w:color="auto" w:fill="FFFFFF"/>
        </w:rPr>
        <w:t>CENA ARANŽMANA OBUHVATA:</w:t>
      </w:r>
    </w:p>
    <w:p w:rsidR="00521204" w:rsidRPr="0037365F" w:rsidRDefault="0087268F" w:rsidP="003736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prevoz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autobusom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visoke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turističke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klase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na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relaciji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po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pragramu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putovanja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 </w:t>
      </w:r>
    </w:p>
    <w:p w:rsidR="00521204" w:rsidRPr="0037365F" w:rsidRDefault="0087268F" w:rsidP="003736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razgledanje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Temišvara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sa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vodičem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 </w:t>
      </w:r>
    </w:p>
    <w:p w:rsidR="00521204" w:rsidRPr="0037365F" w:rsidRDefault="0087268F" w:rsidP="003736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pratilac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grupe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 </w:t>
      </w:r>
    </w:p>
    <w:p w:rsidR="00521204" w:rsidRPr="0037365F" w:rsidRDefault="0087268F" w:rsidP="003736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organizacioni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i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drugi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troškovi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Agencije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 </w:t>
      </w:r>
    </w:p>
    <w:p w:rsidR="00521204" w:rsidRPr="0037365F" w:rsidRDefault="00521204" w:rsidP="0037365F">
      <w:pPr>
        <w:shd w:val="clear" w:color="auto" w:fill="FFFFFF"/>
        <w:spacing w:after="0" w:line="240" w:lineRule="auto"/>
        <w:jc w:val="both"/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</w:pPr>
    </w:p>
    <w:p w:rsidR="00521204" w:rsidRPr="0037365F" w:rsidRDefault="0087268F" w:rsidP="0037365F">
      <w:pPr>
        <w:pStyle w:val="NormalWeb"/>
        <w:shd w:val="clear" w:color="auto" w:fill="FFFFFF"/>
        <w:spacing w:beforeAutospacing="0" w:after="0" w:afterAutospacing="0" w:line="240" w:lineRule="auto"/>
        <w:jc w:val="both"/>
        <w:rPr>
          <w:rFonts w:eastAsia="Oxygen"/>
          <w:color w:val="333333"/>
          <w:sz w:val="20"/>
          <w:szCs w:val="20"/>
        </w:rPr>
      </w:pPr>
      <w:r w:rsidRPr="0037365F">
        <w:rPr>
          <w:rStyle w:val="Strong"/>
          <w:rFonts w:eastAsia="Oxygen"/>
          <w:color w:val="333333"/>
          <w:sz w:val="20"/>
          <w:szCs w:val="20"/>
          <w:u w:val="single"/>
          <w:shd w:val="clear" w:color="auto" w:fill="FFFFFF"/>
        </w:rPr>
        <w:t>CENA ARANŽMANA NE OBUHVATA:</w:t>
      </w:r>
    </w:p>
    <w:p w:rsidR="00521204" w:rsidRPr="0037365F" w:rsidRDefault="0087268F" w:rsidP="003736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grupno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osiguranje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1 euro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po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osobi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na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dan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, </w:t>
      </w:r>
    </w:p>
    <w:p w:rsidR="00521204" w:rsidRPr="0037365F" w:rsidRDefault="0087268F" w:rsidP="003736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proofErr w:type="gram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individualne</w:t>
      </w:r>
      <w:proofErr w:type="spellEnd"/>
      <w:proofErr w:type="gram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troškove</w:t>
      </w:r>
      <w:proofErr w:type="spellEnd"/>
      <w:r w:rsidRPr="0037365F">
        <w:rPr>
          <w:rFonts w:ascii="Times New Roman" w:eastAsia="Ubuntu" w:hAnsi="Times New Roman" w:cs="Times New Roman"/>
          <w:color w:val="333333"/>
          <w:sz w:val="20"/>
          <w:szCs w:val="20"/>
          <w:shd w:val="clear" w:color="auto" w:fill="FFFFFF"/>
        </w:rPr>
        <w:t>. </w:t>
      </w:r>
    </w:p>
    <w:p w:rsidR="00521204" w:rsidRPr="0037365F" w:rsidRDefault="00521204" w:rsidP="0037365F">
      <w:pPr>
        <w:pStyle w:val="NormalWeb"/>
        <w:shd w:val="clear" w:color="auto" w:fill="FFFFFF"/>
        <w:spacing w:beforeAutospacing="0" w:after="0" w:afterAutospacing="0" w:line="240" w:lineRule="auto"/>
        <w:jc w:val="both"/>
        <w:rPr>
          <w:rStyle w:val="Strong"/>
          <w:rFonts w:eastAsia="Oxygen"/>
          <w:color w:val="333333"/>
          <w:sz w:val="20"/>
          <w:szCs w:val="20"/>
          <w:u w:val="single"/>
          <w:shd w:val="clear" w:color="auto" w:fill="FFFFFF"/>
        </w:rPr>
      </w:pPr>
    </w:p>
    <w:p w:rsidR="00521204" w:rsidRPr="0037365F" w:rsidRDefault="0087268F" w:rsidP="0037365F">
      <w:pPr>
        <w:pStyle w:val="NormalWeb"/>
        <w:shd w:val="clear" w:color="auto" w:fill="FFFFFF"/>
        <w:spacing w:beforeAutospacing="0" w:after="0" w:afterAutospacing="0" w:line="240" w:lineRule="auto"/>
        <w:jc w:val="both"/>
        <w:rPr>
          <w:rFonts w:eastAsia="Oxygen"/>
          <w:color w:val="333333"/>
          <w:sz w:val="20"/>
          <w:szCs w:val="20"/>
        </w:rPr>
      </w:pPr>
      <w:r w:rsidRPr="0037365F">
        <w:rPr>
          <w:rStyle w:val="Strong"/>
          <w:rFonts w:eastAsia="Oxygen"/>
          <w:color w:val="333333"/>
          <w:sz w:val="20"/>
          <w:szCs w:val="20"/>
          <w:u w:val="single"/>
          <w:shd w:val="clear" w:color="auto" w:fill="FFFFFF"/>
        </w:rPr>
        <w:t>OPŠTE NAPOMENE:</w:t>
      </w:r>
      <w:r w:rsidRPr="0037365F">
        <w:rPr>
          <w:rFonts w:eastAsia="Oxygen"/>
          <w:b/>
          <w:color w:val="333333"/>
          <w:sz w:val="20"/>
          <w:szCs w:val="20"/>
          <w:shd w:val="clear" w:color="auto" w:fill="FFFFFF"/>
        </w:rPr>
        <w:t> </w:t>
      </w:r>
      <w:r w:rsidRPr="0037365F">
        <w:rPr>
          <w:rStyle w:val="Strong"/>
          <w:rFonts w:eastAsia="Oxygen"/>
          <w:color w:val="333333"/>
          <w:sz w:val="20"/>
          <w:szCs w:val="20"/>
          <w:shd w:val="clear" w:color="auto" w:fill="FFFFFF"/>
        </w:rPr>
        <w:t>                     </w:t>
      </w:r>
    </w:p>
    <w:p w:rsidR="00521204" w:rsidRPr="0037365F" w:rsidRDefault="0087268F" w:rsidP="003736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Proveriti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3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dana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pre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putovanja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tačno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vreme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mesto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polaska</w:t>
      </w:r>
      <w:proofErr w:type="spellEnd"/>
    </w:p>
    <w:p w:rsidR="00521204" w:rsidRPr="0037365F" w:rsidRDefault="0087268F" w:rsidP="003736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Kod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autobuskih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aranžmana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predviđene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su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pauze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radi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usputnog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odmora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na</w:t>
      </w:r>
      <w:proofErr w:type="spellEnd"/>
      <w:proofErr w:type="gram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oko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3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do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4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sata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vožnje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Zaustavljanja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su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na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usputnim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stajalištima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ili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benzinskim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pumpama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, a u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zavisnosti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od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uslova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na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putu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raspoloživosti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kapaciteta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stajališta</w:t>
      </w:r>
      <w:proofErr w:type="spellEnd"/>
    </w:p>
    <w:p w:rsidR="00521204" w:rsidRPr="0037365F" w:rsidRDefault="0087268F" w:rsidP="003736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Dužina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trajanja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slobodnog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vremena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za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individualne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aktivnosti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tokom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programa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putovanja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zavisi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od</w:t>
      </w:r>
      <w:proofErr w:type="spellEnd"/>
      <w:proofErr w:type="gram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objektivnih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okolnosti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npr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dužine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trajanja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obilazaka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termina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polazaka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...)</w:t>
      </w:r>
    </w:p>
    <w:p w:rsidR="00521204" w:rsidRPr="0037365F" w:rsidRDefault="0087268F" w:rsidP="003736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Za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sve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informacije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date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usmenim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putem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agencija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ne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snosi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odgovornost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Validan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je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samo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pisani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program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putovanja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istaknut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prostorijama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agencije</w:t>
      </w:r>
      <w:proofErr w:type="spellEnd"/>
    </w:p>
    <w:p w:rsidR="00521204" w:rsidRPr="0037365F" w:rsidRDefault="0087268F" w:rsidP="003736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 xml:space="preserve">Dan </w:t>
      </w:r>
      <w:proofErr w:type="spellStart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>pred</w:t>
      </w:r>
      <w:proofErr w:type="spellEnd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>polazak</w:t>
      </w:r>
      <w:proofErr w:type="spellEnd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>organizator</w:t>
      </w:r>
      <w:proofErr w:type="spellEnd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>putovanja</w:t>
      </w:r>
      <w:proofErr w:type="spellEnd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>šalje</w:t>
      </w:r>
      <w:proofErr w:type="spellEnd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 xml:space="preserve"> SMS </w:t>
      </w:r>
      <w:proofErr w:type="spellStart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>poruku</w:t>
      </w:r>
      <w:proofErr w:type="spellEnd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>sa</w:t>
      </w:r>
      <w:proofErr w:type="spellEnd"/>
      <w:proofErr w:type="gramEnd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>svim</w:t>
      </w:r>
      <w:proofErr w:type="spellEnd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>detaljima</w:t>
      </w:r>
      <w:proofErr w:type="spellEnd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>polaska</w:t>
      </w:r>
      <w:proofErr w:type="spellEnd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>Ukoliko</w:t>
      </w:r>
      <w:proofErr w:type="spellEnd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 xml:space="preserve"> ne </w:t>
      </w:r>
      <w:proofErr w:type="spellStart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>dobijete</w:t>
      </w:r>
      <w:proofErr w:type="spellEnd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>poruku</w:t>
      </w:r>
      <w:proofErr w:type="spellEnd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37365F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OBAVEZNO</w:t>
      </w:r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>kontaktirajte</w:t>
      </w:r>
      <w:proofErr w:type="spellEnd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>agenciju</w:t>
      </w:r>
      <w:proofErr w:type="spellEnd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>radi</w:t>
      </w:r>
      <w:proofErr w:type="spellEnd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>dobijanja</w:t>
      </w:r>
      <w:proofErr w:type="spellEnd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>tačnih</w:t>
      </w:r>
      <w:proofErr w:type="spellEnd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>podataka</w:t>
      </w:r>
      <w:proofErr w:type="spellEnd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>oko</w:t>
      </w:r>
      <w:proofErr w:type="spellEnd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>polaska</w:t>
      </w:r>
      <w:proofErr w:type="spellEnd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>na</w:t>
      </w:r>
      <w:proofErr w:type="spellEnd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>putovanje</w:t>
      </w:r>
      <w:proofErr w:type="spellEnd"/>
    </w:p>
    <w:p w:rsidR="00521204" w:rsidRPr="0037365F" w:rsidRDefault="0087268F" w:rsidP="003736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Organizator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putovanja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zadržava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pravo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promene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programa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putovanja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usled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nepredviđenih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objektivnih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okolnosti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npr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gužva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na</w:t>
      </w:r>
      <w:proofErr w:type="spellEnd"/>
      <w:proofErr w:type="gram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granicama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gužva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saobraćaju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zatvaranje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nekog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od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lokaliteta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predviđenog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za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obilazak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...)</w:t>
      </w:r>
    </w:p>
    <w:p w:rsidR="00521204" w:rsidRPr="0037365F" w:rsidRDefault="0087268F" w:rsidP="003736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lastRenderedPageBreak/>
        <w:t>Potpisnik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ugovora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putovanju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ili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predstavnici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grupe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putnika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obavezni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su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da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sve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putnike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upoznaju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sa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ugovorenim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programom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putovanja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uslovima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plaćanja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osiguranja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kao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Opštim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uslovima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putovanja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organizatora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putovanja</w:t>
      </w:r>
      <w:proofErr w:type="spellEnd"/>
    </w:p>
    <w:p w:rsidR="00521204" w:rsidRPr="0037365F" w:rsidRDefault="0087268F" w:rsidP="003736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Rok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za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prijavu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uglavnom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zavisi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od</w:t>
      </w:r>
      <w:proofErr w:type="spellEnd"/>
      <w:proofErr w:type="gram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popunjenosti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Preporuka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je da se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raspitate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aranžmanu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minimum 4 - 8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nedelja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unapred</w:t>
      </w:r>
      <w:proofErr w:type="spellEnd"/>
    </w:p>
    <w:p w:rsidR="00521204" w:rsidRPr="0037365F" w:rsidRDefault="0087268F" w:rsidP="003736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Maloletni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putnici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prilikom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putovanja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moraju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imati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overenu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saglasnost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roditelja</w:t>
      </w:r>
      <w:proofErr w:type="spellEnd"/>
    </w:p>
    <w:p w:rsidR="00521204" w:rsidRPr="0037365F" w:rsidRDefault="0087268F" w:rsidP="003736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Sva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vremena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programima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putovanja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su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data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po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lokalnom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vremenu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zemlje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kojoj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boravi</w:t>
      </w:r>
      <w:proofErr w:type="spellEnd"/>
    </w:p>
    <w:p w:rsidR="00521204" w:rsidRPr="0037365F" w:rsidRDefault="0087268F" w:rsidP="003736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Putnici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koji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poseduju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inostrani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pasoš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dužni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su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sami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da se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informišu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kod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nadležnog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konzulata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uslovima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koji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važe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za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odredišnu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ili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tranzitnu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zemlju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vizni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carinski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zdravstveni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i dr.) i da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sami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blagovremeno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uredno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obezbede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potrebne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uslove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isprave</w:t>
      </w:r>
      <w:proofErr w:type="spellEnd"/>
    </w:p>
    <w:p w:rsidR="00521204" w:rsidRPr="0037365F" w:rsidRDefault="0087268F" w:rsidP="003736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Preporuka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je, da se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putnici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sa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novim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crvenim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pasošima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informišu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uslovima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ulaska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zemlje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Evropske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unije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potrebna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novčana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sredstva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za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boravak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zdravstveno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osiguranje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potvrde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smeštaju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...)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na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web-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stranici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Delegacije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Evropske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unije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Srbiji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" w:history="1">
        <w:r w:rsidRPr="0037365F">
          <w:rPr>
            <w:rStyle w:val="Hyperlink"/>
            <w:rFonts w:ascii="Times New Roman" w:eastAsia="Oxygen" w:hAnsi="Times New Roman" w:cs="Times New Roman"/>
            <w:color w:val="2166AC"/>
            <w:sz w:val="20"/>
            <w:szCs w:val="20"/>
            <w:u w:val="none"/>
            <w:shd w:val="clear" w:color="auto" w:fill="FFFFFF"/>
          </w:rPr>
          <w:t>www.europa.rs</w:t>
        </w:r>
      </w:hyperlink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ili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ambasadi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ili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konzulatu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zemlje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koju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putuju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Agencija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ne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snosi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odgovornost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slučaju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da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pogranične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vlasti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onemoguće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putniku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ulaz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na</w:t>
      </w:r>
      <w:proofErr w:type="spellEnd"/>
      <w:proofErr w:type="gram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teritoriju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Evropske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unije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521204" w:rsidRPr="0037365F" w:rsidRDefault="0087268F" w:rsidP="003736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Zbog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poštovanja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satnica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predviđenih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programom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putovanja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kao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poštovanja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vremena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ostalih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putnika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iz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grupe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, ne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garantujemo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mogućnost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zadržavanja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na</w:t>
      </w:r>
      <w:proofErr w:type="spellEnd"/>
      <w:proofErr w:type="gram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granici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koja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predstavlja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izlazak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iz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Evropske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Unije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radi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overe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računa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povraćaja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poreza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iz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Evropske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Unije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(TAX FREE).</w:t>
      </w:r>
    </w:p>
    <w:p w:rsidR="00521204" w:rsidRPr="0037365F" w:rsidRDefault="0087268F" w:rsidP="0037365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7365F">
        <w:rPr>
          <w:rStyle w:val="Strong"/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Molimo</w:t>
      </w:r>
      <w:proofErr w:type="spellEnd"/>
      <w:r w:rsidRPr="0037365F">
        <w:rPr>
          <w:rStyle w:val="Strong"/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Vas da </w:t>
      </w:r>
      <w:proofErr w:type="spellStart"/>
      <w:r w:rsidRPr="0037365F">
        <w:rPr>
          <w:rStyle w:val="Strong"/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pažljivo</w:t>
      </w:r>
      <w:proofErr w:type="spellEnd"/>
      <w:r w:rsidRPr="0037365F">
        <w:rPr>
          <w:rStyle w:val="Strong"/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Style w:val="Strong"/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pročitate</w:t>
      </w:r>
      <w:proofErr w:type="spellEnd"/>
      <w:r w:rsidRPr="0037365F">
        <w:rPr>
          <w:rStyle w:val="Strong"/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Style w:val="Strong"/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Opšte</w:t>
      </w:r>
      <w:proofErr w:type="spellEnd"/>
      <w:r w:rsidRPr="0037365F">
        <w:rPr>
          <w:rStyle w:val="Strong"/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Style w:val="Strong"/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uslove</w:t>
      </w:r>
      <w:proofErr w:type="spellEnd"/>
      <w:r w:rsidRPr="0037365F">
        <w:rPr>
          <w:rStyle w:val="Strong"/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Style w:val="Strong"/>
          <w:rFonts w:ascii="Times New Roman" w:eastAsia="Oxygen" w:hAnsi="Times New Roman" w:cs="Times New Roman"/>
          <w:color w:val="000000"/>
          <w:sz w:val="20"/>
          <w:szCs w:val="20"/>
          <w:shd w:val="clear" w:color="auto" w:fill="FFFFFF"/>
        </w:rPr>
        <w:t>putovanja</w:t>
      </w:r>
      <w:proofErr w:type="spellEnd"/>
    </w:p>
    <w:p w:rsidR="00521204" w:rsidRPr="0037365F" w:rsidRDefault="0087268F" w:rsidP="003736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Oxyge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>Aranžman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 xml:space="preserve"> je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>rađen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>na</w:t>
      </w:r>
      <w:proofErr w:type="spellEnd"/>
      <w:proofErr w:type="gramEnd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>bazi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 xml:space="preserve"> od minimum 50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>prijavljenih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>putnika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 xml:space="preserve"> i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>usled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>nedovoljnog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>broja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>putnika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>organizator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>putovanja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>ima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>pravo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>otkaza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>putovanja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>najkasnije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 xml:space="preserve"> 5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>dana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 xml:space="preserve"> pre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>termina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>polaska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>Organizator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>putovanja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>zadržava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>pravo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>korekcije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>ugovorene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>cene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 xml:space="preserve"> pre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>početka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>putovanja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>usled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>promene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 xml:space="preserve"> u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>kursu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>razmene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>valute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>ili</w:t>
      </w:r>
      <w:proofErr w:type="spellEnd"/>
      <w:proofErr w:type="gramEnd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>promene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 xml:space="preserve"> u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>tarifama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>prevoznika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 xml:space="preserve"> i u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>zakonom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>predviđenim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>slučajevima</w:t>
      </w:r>
      <w:proofErr w:type="spellEnd"/>
      <w:r w:rsidRPr="0037365F">
        <w:rPr>
          <w:rFonts w:ascii="Times New Roman" w:eastAsia="Oxygen" w:hAnsi="Times New Roman" w:cs="Times New Roman"/>
          <w:color w:val="000000"/>
          <w:sz w:val="20"/>
          <w:szCs w:val="20"/>
        </w:rPr>
        <w:t>.</w:t>
      </w:r>
    </w:p>
    <w:p w:rsidR="00521204" w:rsidRPr="0037365F" w:rsidRDefault="0087268F" w:rsidP="0037365F">
      <w:pPr>
        <w:pStyle w:val="NormalWeb"/>
        <w:pBdr>
          <w:bottom w:val="single" w:sz="4" w:space="0" w:color="auto"/>
        </w:pBdr>
        <w:shd w:val="clear" w:color="auto" w:fill="FFFFFF"/>
        <w:snapToGrid w:val="0"/>
        <w:spacing w:beforeAutospacing="0" w:after="0" w:afterAutospacing="0" w:line="240" w:lineRule="auto"/>
        <w:jc w:val="right"/>
        <w:rPr>
          <w:rFonts w:eastAsia="Oxygen"/>
          <w:b/>
          <w:bCs/>
          <w:color w:val="333333"/>
          <w:sz w:val="20"/>
          <w:szCs w:val="20"/>
          <w:shd w:val="clear" w:color="auto" w:fill="FFFFFF"/>
        </w:rPr>
      </w:pPr>
      <w:proofErr w:type="spellStart"/>
      <w:r w:rsidRPr="0037365F">
        <w:rPr>
          <w:rFonts w:eastAsia="Oxygen"/>
          <w:b/>
          <w:bCs/>
          <w:color w:val="333333"/>
          <w:sz w:val="20"/>
          <w:szCs w:val="20"/>
          <w:shd w:val="clear" w:color="auto" w:fill="FFFFFF"/>
        </w:rPr>
        <w:t>Organizator</w:t>
      </w:r>
      <w:proofErr w:type="spellEnd"/>
      <w:r w:rsidRPr="0037365F">
        <w:rPr>
          <w:rFonts w:eastAsia="Oxyge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eastAsia="Oxygen"/>
          <w:b/>
          <w:bCs/>
          <w:color w:val="333333"/>
          <w:sz w:val="20"/>
          <w:szCs w:val="20"/>
          <w:shd w:val="clear" w:color="auto" w:fill="FFFFFF"/>
        </w:rPr>
        <w:t>putovanja</w:t>
      </w:r>
      <w:proofErr w:type="spellEnd"/>
      <w:r w:rsidRPr="0037365F">
        <w:rPr>
          <w:rFonts w:eastAsia="Oxygen"/>
          <w:b/>
          <w:bCs/>
          <w:color w:val="333333"/>
          <w:sz w:val="20"/>
          <w:szCs w:val="20"/>
          <w:shd w:val="clear" w:color="auto" w:fill="FFFFFF"/>
        </w:rPr>
        <w:t xml:space="preserve">: </w:t>
      </w:r>
      <w:r w:rsidRPr="0037365F">
        <w:rPr>
          <w:rFonts w:eastAsia="Oxygen"/>
          <w:b/>
          <w:bCs/>
          <w:color w:val="333333"/>
          <w:sz w:val="20"/>
          <w:szCs w:val="20"/>
          <w:shd w:val="clear" w:color="auto" w:fill="FFFFFF"/>
        </w:rPr>
        <w:br/>
      </w:r>
      <w:proofErr w:type="spellStart"/>
      <w:r w:rsidRPr="0037365F">
        <w:rPr>
          <w:rFonts w:eastAsia="Oxygen"/>
          <w:b/>
          <w:bCs/>
          <w:color w:val="333333"/>
          <w:sz w:val="20"/>
          <w:szCs w:val="20"/>
          <w:shd w:val="clear" w:color="auto" w:fill="FFFFFF"/>
        </w:rPr>
        <w:t>Uz</w:t>
      </w:r>
      <w:proofErr w:type="spellEnd"/>
      <w:r w:rsidRPr="0037365F">
        <w:rPr>
          <w:rFonts w:eastAsia="Oxyge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eastAsia="Oxygen"/>
          <w:b/>
          <w:bCs/>
          <w:color w:val="333333"/>
          <w:sz w:val="20"/>
          <w:szCs w:val="20"/>
          <w:shd w:val="clear" w:color="auto" w:fill="FFFFFF"/>
        </w:rPr>
        <w:t>ovaj</w:t>
      </w:r>
      <w:proofErr w:type="spellEnd"/>
      <w:r w:rsidRPr="0037365F">
        <w:rPr>
          <w:rFonts w:eastAsia="Oxygen"/>
          <w:b/>
          <w:bCs/>
          <w:color w:val="333333"/>
          <w:sz w:val="20"/>
          <w:szCs w:val="20"/>
          <w:shd w:val="clear" w:color="auto" w:fill="FFFFFF"/>
        </w:rPr>
        <w:t xml:space="preserve"> program </w:t>
      </w:r>
      <w:proofErr w:type="spellStart"/>
      <w:r w:rsidRPr="0037365F">
        <w:rPr>
          <w:rFonts w:eastAsia="Oxygen"/>
          <w:b/>
          <w:bCs/>
          <w:color w:val="333333"/>
          <w:sz w:val="20"/>
          <w:szCs w:val="20"/>
          <w:shd w:val="clear" w:color="auto" w:fill="FFFFFF"/>
        </w:rPr>
        <w:t>važe</w:t>
      </w:r>
      <w:proofErr w:type="spellEnd"/>
      <w:r w:rsidRPr="0037365F">
        <w:rPr>
          <w:rFonts w:eastAsia="Oxyge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eastAsia="Oxygen"/>
          <w:b/>
          <w:bCs/>
          <w:color w:val="333333"/>
          <w:sz w:val="20"/>
          <w:szCs w:val="20"/>
          <w:shd w:val="clear" w:color="auto" w:fill="FFFFFF"/>
        </w:rPr>
        <w:t>Opšti</w:t>
      </w:r>
      <w:proofErr w:type="spellEnd"/>
      <w:r w:rsidRPr="0037365F">
        <w:rPr>
          <w:rFonts w:eastAsia="Oxyge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eastAsia="Oxygen"/>
          <w:b/>
          <w:bCs/>
          <w:color w:val="333333"/>
          <w:sz w:val="20"/>
          <w:szCs w:val="20"/>
          <w:shd w:val="clear" w:color="auto" w:fill="FFFFFF"/>
        </w:rPr>
        <w:t>uslovi</w:t>
      </w:r>
      <w:proofErr w:type="spellEnd"/>
      <w:r w:rsidRPr="0037365F">
        <w:rPr>
          <w:rFonts w:eastAsia="Oxyge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eastAsia="Oxygen"/>
          <w:b/>
          <w:bCs/>
          <w:color w:val="333333"/>
          <w:sz w:val="20"/>
          <w:szCs w:val="20"/>
          <w:shd w:val="clear" w:color="auto" w:fill="FFFFFF"/>
        </w:rPr>
        <w:t>putovanja</w:t>
      </w:r>
      <w:proofErr w:type="spellEnd"/>
      <w:r w:rsidRPr="0037365F">
        <w:rPr>
          <w:rFonts w:eastAsia="Oxyge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eastAsia="Oxygen"/>
          <w:b/>
          <w:bCs/>
          <w:color w:val="333333"/>
          <w:sz w:val="20"/>
          <w:szCs w:val="20"/>
          <w:shd w:val="clear" w:color="auto" w:fill="FFFFFF"/>
        </w:rPr>
        <w:t>agencije</w:t>
      </w:r>
      <w:proofErr w:type="spellEnd"/>
      <w:r w:rsidRPr="0037365F">
        <w:rPr>
          <w:rFonts w:eastAsia="Oxyge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7365F">
        <w:rPr>
          <w:rFonts w:eastAsia="Oxygen"/>
          <w:b/>
          <w:bCs/>
          <w:color w:val="333333"/>
          <w:sz w:val="20"/>
          <w:szCs w:val="20"/>
          <w:shd w:val="clear" w:color="auto" w:fill="FFFFFF"/>
        </w:rPr>
        <w:t>TraveLux</w:t>
      </w:r>
      <w:proofErr w:type="spellEnd"/>
      <w:r w:rsidRPr="0037365F">
        <w:rPr>
          <w:rFonts w:eastAsia="Oxygen"/>
          <w:b/>
          <w:bCs/>
          <w:color w:val="333333"/>
          <w:sz w:val="20"/>
          <w:szCs w:val="20"/>
          <w:shd w:val="clear" w:color="auto" w:fill="FFFFFF"/>
        </w:rPr>
        <w:t xml:space="preserve"> OTP 2/ 2016</w:t>
      </w:r>
    </w:p>
    <w:p w:rsidR="00521204" w:rsidRDefault="00521204">
      <w:pPr>
        <w:shd w:val="clear" w:color="auto" w:fill="FFFFFF"/>
        <w:spacing w:line="240" w:lineRule="auto"/>
        <w:ind w:left="6"/>
        <w:jc w:val="center"/>
        <w:rPr>
          <w:rFonts w:ascii="Times New Roman" w:hAnsi="Times New Roman" w:cs="Times New Roman"/>
          <w:sz w:val="22"/>
          <w:szCs w:val="22"/>
        </w:rPr>
      </w:pPr>
    </w:p>
    <w:p w:rsidR="00521204" w:rsidRDefault="00521204">
      <w:pPr>
        <w:shd w:val="clear" w:color="auto" w:fill="FFFFFF"/>
        <w:spacing w:line="240" w:lineRule="auto"/>
        <w:jc w:val="center"/>
        <w:rPr>
          <w:rFonts w:asciiTheme="minorEastAsia" w:eastAsiaTheme="minorEastAsia" w:hAnsiTheme="minorEastAsia" w:cstheme="minorEastAsia"/>
          <w:sz w:val="24"/>
        </w:rPr>
      </w:pPr>
    </w:p>
    <w:sectPr w:rsidR="00521204">
      <w:headerReference w:type="default" r:id="rId10"/>
      <w:footerReference w:type="default" r:id="rId11"/>
      <w:pgSz w:w="12240" w:h="15819"/>
      <w:pgMar w:top="720" w:right="720" w:bottom="720" w:left="720" w:header="708" w:footer="708" w:gutter="0"/>
      <w:cols w:space="720"/>
      <w:formProt w:val="0"/>
      <w:docGrid w:linePitch="287" w:charSpace="21474836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96" w:rsidRDefault="003D1496">
      <w:pPr>
        <w:spacing w:after="0" w:line="240" w:lineRule="auto"/>
      </w:pPr>
      <w:r>
        <w:separator/>
      </w:r>
    </w:p>
  </w:endnote>
  <w:endnote w:type="continuationSeparator" w:id="0">
    <w:p w:rsidR="003D1496" w:rsidRDefault="003D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buntu">
    <w:altName w:val="Times New Roman"/>
    <w:charset w:val="00"/>
    <w:family w:val="auto"/>
    <w:pitch w:val="default"/>
    <w:sig w:usb0="00000001" w:usb1="5000205B" w:usb2="00000000" w:usb3="00000000" w:csb0="2000009F" w:csb1="5601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Times;Courier New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ans">
    <w:altName w:val="Times New Roman"/>
    <w:charset w:val="00"/>
    <w:family w:val="auto"/>
    <w:pitch w:val="default"/>
    <w:sig w:usb0="00000000" w:usb1="4600FDFF" w:usb2="000030A0" w:usb3="00000584" w:csb0="600001BF" w:csb1="DFF70000"/>
  </w:font>
  <w:font w:name="Liberation Sans">
    <w:altName w:val="Times New Roman"/>
    <w:charset w:val="01"/>
    <w:family w:val="modern"/>
    <w:pitch w:val="default"/>
    <w:sig w:usb0="00000001" w:usb1="500078FB" w:usb2="00000000" w:usb3="00000000" w:csb0="6000009F" w:csb1="DFD70000"/>
  </w:font>
  <w:font w:name="Droid Sans Fallback">
    <w:charset w:val="86"/>
    <w:family w:val="auto"/>
    <w:pitch w:val="default"/>
    <w:sig w:usb0="910002FF" w:usb1="2BDFFCFB" w:usb2="00000036" w:usb3="00000000" w:csb0="203F01FF" w:csb1="D7FF0000"/>
  </w:font>
  <w:font w:name="Oxygen">
    <w:altName w:val="Kedage"/>
    <w:charset w:val="00"/>
    <w:family w:val="auto"/>
    <w:pitch w:val="default"/>
    <w:sig w:usb0="00000000" w:usb1="00000000" w:usb2="00000000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04" w:rsidRDefault="00521204">
    <w:pPr>
      <w:pBdr>
        <w:bottom w:val="single" w:sz="4" w:space="0" w:color="00000A"/>
      </w:pBdr>
      <w:spacing w:line="240" w:lineRule="auto"/>
      <w:jc w:val="center"/>
      <w:rPr>
        <w:rFonts w:ascii="Times New Roman" w:hAnsi="Times New Roman" w:cs="Times New Roman"/>
        <w:i/>
        <w:iCs/>
        <w:color w:val="000000"/>
        <w:sz w:val="22"/>
        <w:szCs w:val="22"/>
      </w:rPr>
    </w:pPr>
  </w:p>
  <w:p w:rsidR="00521204" w:rsidRDefault="0087268F">
    <w:pPr>
      <w:spacing w:line="240" w:lineRule="auto"/>
      <w:jc w:val="center"/>
    </w:pPr>
    <w:r>
      <w:rPr>
        <w:rFonts w:ascii="Times New Roman" w:hAnsi="Times New Roman" w:cs="Times New Roman"/>
        <w:i/>
        <w:iCs/>
        <w:color w:val="000000"/>
        <w:sz w:val="22"/>
        <w:szCs w:val="22"/>
      </w:rPr>
      <w:t>PIB</w:t>
    </w:r>
    <w:proofErr w:type="gramStart"/>
    <w:r>
      <w:rPr>
        <w:rFonts w:ascii="Times New Roman" w:hAnsi="Times New Roman" w:cs="Times New Roman"/>
        <w:i/>
        <w:iCs/>
        <w:color w:val="000000"/>
        <w:sz w:val="22"/>
        <w:szCs w:val="22"/>
      </w:rPr>
      <w:t>:109235266</w:t>
    </w:r>
    <w:proofErr w:type="gramEnd"/>
    <w:r>
      <w:rPr>
        <w:rFonts w:ascii="Times New Roman" w:hAnsi="Times New Roman" w:cs="Times New Roman"/>
        <w:i/>
        <w:iCs/>
        <w:color w:val="000000"/>
        <w:sz w:val="22"/>
        <w:szCs w:val="22"/>
      </w:rPr>
      <w:t xml:space="preserve">            MB:21146692           </w:t>
    </w:r>
    <w:proofErr w:type="spellStart"/>
    <w:r>
      <w:rPr>
        <w:rFonts w:ascii="Times New Roman" w:hAnsi="Times New Roman" w:cs="Times New Roman"/>
        <w:i/>
        <w:iCs/>
        <w:color w:val="000000"/>
        <w:sz w:val="22"/>
        <w:szCs w:val="22"/>
      </w:rPr>
      <w:t>Sifra</w:t>
    </w:r>
    <w:proofErr w:type="spellEnd"/>
    <w:r>
      <w:rPr>
        <w:rFonts w:ascii="Times New Roman" w:hAnsi="Times New Roman" w:cs="Times New Roman"/>
        <w:i/>
        <w:iCs/>
        <w:color w:val="000000"/>
        <w:sz w:val="22"/>
        <w:szCs w:val="22"/>
      </w:rPr>
      <w:t xml:space="preserve"> del: 7911        </w:t>
    </w:r>
    <w:proofErr w:type="spellStart"/>
    <w:r>
      <w:rPr>
        <w:rStyle w:val="InternetLink"/>
        <w:rFonts w:ascii="Times New Roman" w:hAnsi="Times New Roman" w:cs="Times New Roman"/>
        <w:i/>
        <w:iCs/>
        <w:color w:val="000000"/>
        <w:sz w:val="22"/>
        <w:szCs w:val="22"/>
        <w:u w:val="none"/>
      </w:rPr>
      <w:t>Eu</w:t>
    </w:r>
    <w:r>
      <w:rPr>
        <w:rStyle w:val="InternetLink"/>
        <w:rFonts w:ascii="Georgia" w:hAnsi="Georgia" w:cs="Times New Roman"/>
        <w:i/>
        <w:iCs/>
        <w:color w:val="000000"/>
        <w:sz w:val="20"/>
        <w:szCs w:val="20"/>
        <w:u w:val="none"/>
      </w:rPr>
      <w:t>robank</w:t>
    </w:r>
    <w:proofErr w:type="spellEnd"/>
    <w:r>
      <w:rPr>
        <w:rStyle w:val="InternetLink"/>
        <w:rFonts w:ascii="Georgia" w:hAnsi="Georgia" w:cs="Times New Roman"/>
        <w:i/>
        <w:iCs/>
        <w:color w:val="000000"/>
        <w:sz w:val="20"/>
        <w:szCs w:val="20"/>
        <w:u w:val="none"/>
      </w:rPr>
      <w:t xml:space="preserve"> 250-1640000755770-16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96" w:rsidRDefault="003D1496">
      <w:pPr>
        <w:spacing w:after="0" w:line="240" w:lineRule="auto"/>
      </w:pPr>
      <w:r>
        <w:separator/>
      </w:r>
    </w:p>
  </w:footnote>
  <w:footnote w:type="continuationSeparator" w:id="0">
    <w:p w:rsidR="003D1496" w:rsidRDefault="003D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04" w:rsidRDefault="0087268F">
    <w:pPr>
      <w:spacing w:after="0" w:line="240" w:lineRule="auto"/>
      <w:jc w:val="both"/>
      <w:rPr>
        <w:rFonts w:ascii="Georgia" w:hAnsi="Georgia" w:cs="Times New Roman"/>
        <w:b/>
        <w:bCs/>
        <w:i/>
        <w:iCs/>
        <w:color w:val="000080"/>
        <w:sz w:val="20"/>
        <w:szCs w:val="20"/>
      </w:rPr>
    </w:pPr>
    <w:r>
      <w:rPr>
        <w:noProof/>
        <w:lang w:eastAsia="en-US"/>
      </w:rPr>
      <w:drawing>
        <wp:anchor distT="0" distB="20955" distL="114300" distR="128270" simplePos="0" relativeHeight="1024" behindDoc="1" locked="0" layoutInCell="1" allowOverlap="1">
          <wp:simplePos x="0" y="0"/>
          <wp:positionH relativeFrom="column">
            <wp:posOffset>5774690</wp:posOffset>
          </wp:positionH>
          <wp:positionV relativeFrom="paragraph">
            <wp:posOffset>-8890</wp:posOffset>
          </wp:positionV>
          <wp:extent cx="1103630" cy="562610"/>
          <wp:effectExtent l="0" t="0" r="0" b="0"/>
          <wp:wrapSquare wrapText="bothSides"/>
          <wp:docPr id="1" name="Picture 4" descr="LogoFinalBel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LogoFinalBeli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3630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Georgia" w:hAnsi="Georgia" w:cs="Times New Roman"/>
        <w:b/>
        <w:bCs/>
        <w:i/>
        <w:iCs/>
        <w:color w:val="000080"/>
        <w:sz w:val="20"/>
        <w:szCs w:val="20"/>
      </w:rPr>
      <w:t>Turisticka</w:t>
    </w:r>
    <w:proofErr w:type="spellEnd"/>
    <w:r>
      <w:rPr>
        <w:rFonts w:ascii="Georgia" w:hAnsi="Georgia" w:cs="Times New Roman"/>
        <w:b/>
        <w:bCs/>
        <w:i/>
        <w:iCs/>
        <w:color w:val="000080"/>
        <w:sz w:val="20"/>
        <w:szCs w:val="20"/>
      </w:rPr>
      <w:t xml:space="preserve"> </w:t>
    </w:r>
    <w:proofErr w:type="spellStart"/>
    <w:r>
      <w:rPr>
        <w:rFonts w:ascii="Georgia" w:hAnsi="Georgia" w:cs="Times New Roman"/>
        <w:b/>
        <w:bCs/>
        <w:i/>
        <w:iCs/>
        <w:color w:val="000080"/>
        <w:sz w:val="20"/>
        <w:szCs w:val="20"/>
      </w:rPr>
      <w:t>agencija</w:t>
    </w:r>
    <w:proofErr w:type="spellEnd"/>
  </w:p>
  <w:p w:rsidR="00521204" w:rsidRDefault="0087268F">
    <w:pPr>
      <w:spacing w:after="0" w:line="240" w:lineRule="auto"/>
      <w:jc w:val="both"/>
      <w:rPr>
        <w:rFonts w:ascii="Georgia" w:hAnsi="Georgia" w:cs="Times New Roman"/>
        <w:b/>
        <w:bCs/>
        <w:i/>
        <w:iCs/>
        <w:color w:val="000080"/>
        <w:sz w:val="20"/>
        <w:szCs w:val="20"/>
      </w:rPr>
    </w:pPr>
    <w:proofErr w:type="spellStart"/>
    <w:r>
      <w:rPr>
        <w:rFonts w:ascii="Georgia" w:hAnsi="Georgia" w:cs="Times New Roman"/>
        <w:b/>
        <w:bCs/>
        <w:i/>
        <w:iCs/>
        <w:color w:val="000080"/>
        <w:sz w:val="20"/>
        <w:szCs w:val="20"/>
      </w:rPr>
      <w:t>Trave</w:t>
    </w:r>
    <w:r>
      <w:rPr>
        <w:rFonts w:ascii="Georgia" w:hAnsi="Georgia" w:cs="Times New Roman"/>
        <w:b/>
        <w:bCs/>
        <w:i/>
        <w:iCs/>
        <w:color w:val="CC00CC"/>
        <w:sz w:val="20"/>
        <w:szCs w:val="20"/>
      </w:rPr>
      <w:t>Lux</w:t>
    </w:r>
    <w:proofErr w:type="spellEnd"/>
    <w:r>
      <w:rPr>
        <w:rFonts w:ascii="Georgia" w:hAnsi="Georgia" w:cs="Times New Roman"/>
        <w:b/>
        <w:bCs/>
        <w:i/>
        <w:iCs/>
        <w:color w:val="CC00CC"/>
        <w:sz w:val="20"/>
        <w:szCs w:val="20"/>
      </w:rPr>
      <w:t xml:space="preserve"> </w:t>
    </w:r>
    <w:r>
      <w:rPr>
        <w:rFonts w:ascii="Georgia" w:hAnsi="Georgia" w:cs="Times New Roman"/>
        <w:b/>
        <w:bCs/>
        <w:i/>
        <w:iCs/>
        <w:color w:val="000080"/>
        <w:sz w:val="20"/>
        <w:szCs w:val="20"/>
      </w:rPr>
      <w:t xml:space="preserve">doo Beograd - </w:t>
    </w:r>
    <w:proofErr w:type="spellStart"/>
    <w:r>
      <w:rPr>
        <w:rFonts w:ascii="Georgia" w:hAnsi="Georgia" w:cs="Times New Roman"/>
        <w:b/>
        <w:bCs/>
        <w:i/>
        <w:iCs/>
        <w:color w:val="000080"/>
        <w:sz w:val="20"/>
        <w:szCs w:val="20"/>
      </w:rPr>
      <w:t>ogranak</w:t>
    </w:r>
    <w:proofErr w:type="spellEnd"/>
    <w:r>
      <w:rPr>
        <w:rFonts w:ascii="Georgia" w:hAnsi="Georgia" w:cs="Times New Roman"/>
        <w:b/>
        <w:bCs/>
        <w:i/>
        <w:iCs/>
        <w:color w:val="000080"/>
        <w:sz w:val="20"/>
        <w:szCs w:val="20"/>
      </w:rPr>
      <w:t xml:space="preserve"> </w:t>
    </w:r>
    <w:proofErr w:type="spellStart"/>
    <w:r>
      <w:rPr>
        <w:rFonts w:ascii="Georgia" w:hAnsi="Georgia" w:cs="Times New Roman"/>
        <w:b/>
        <w:bCs/>
        <w:i/>
        <w:iCs/>
        <w:color w:val="000080"/>
        <w:sz w:val="20"/>
        <w:szCs w:val="20"/>
      </w:rPr>
      <w:t>Batajnica</w:t>
    </w:r>
    <w:proofErr w:type="spellEnd"/>
    <w:r>
      <w:rPr>
        <w:rFonts w:ascii="Georgia" w:hAnsi="Georgia" w:cs="Times New Roman"/>
        <w:b/>
        <w:bCs/>
        <w:i/>
        <w:iCs/>
        <w:color w:val="000080"/>
        <w:sz w:val="20"/>
        <w:szCs w:val="20"/>
      </w:rPr>
      <w:t xml:space="preserve"> 1</w:t>
    </w:r>
  </w:p>
  <w:p w:rsidR="00521204" w:rsidRDefault="0087268F">
    <w:pPr>
      <w:spacing w:after="0" w:line="240" w:lineRule="auto"/>
      <w:jc w:val="both"/>
      <w:rPr>
        <w:rFonts w:ascii="Georgia" w:hAnsi="Georgia" w:cs="Times New Roman"/>
        <w:b/>
        <w:bCs/>
        <w:i/>
        <w:iCs/>
        <w:color w:val="000080"/>
        <w:sz w:val="20"/>
        <w:szCs w:val="20"/>
      </w:rPr>
    </w:pPr>
    <w:proofErr w:type="spellStart"/>
    <w:r>
      <w:rPr>
        <w:rFonts w:ascii="Georgia" w:hAnsi="Georgia" w:cs="Times New Roman"/>
        <w:b/>
        <w:bCs/>
        <w:i/>
        <w:iCs/>
        <w:color w:val="000080"/>
        <w:sz w:val="20"/>
        <w:szCs w:val="20"/>
      </w:rPr>
      <w:t>Licenca</w:t>
    </w:r>
    <w:proofErr w:type="spellEnd"/>
    <w:r>
      <w:rPr>
        <w:rFonts w:ascii="Georgia" w:hAnsi="Georgia" w:cs="Times New Roman"/>
        <w:b/>
        <w:bCs/>
        <w:i/>
        <w:iCs/>
        <w:color w:val="000080"/>
        <w:sz w:val="20"/>
        <w:szCs w:val="20"/>
      </w:rPr>
      <w:t xml:space="preserve"> OTP 2/2016</w:t>
    </w:r>
  </w:p>
  <w:p w:rsidR="00521204" w:rsidRDefault="0087268F">
    <w:pPr>
      <w:spacing w:after="0" w:line="240" w:lineRule="auto"/>
      <w:jc w:val="both"/>
      <w:rPr>
        <w:rFonts w:ascii="Georgia" w:hAnsi="Georgia" w:cs="Times New Roman"/>
        <w:i/>
        <w:iCs/>
        <w:color w:val="000000"/>
        <w:sz w:val="16"/>
        <w:szCs w:val="16"/>
      </w:rPr>
    </w:pPr>
    <w:proofErr w:type="spellStart"/>
    <w:r>
      <w:rPr>
        <w:rFonts w:ascii="Georgia" w:hAnsi="Georgia" w:cs="Times New Roman"/>
        <w:i/>
        <w:iCs/>
        <w:color w:val="000000"/>
        <w:sz w:val="16"/>
        <w:szCs w:val="16"/>
      </w:rPr>
      <w:t>Adresa</w:t>
    </w:r>
    <w:proofErr w:type="spellEnd"/>
    <w:r>
      <w:rPr>
        <w:rFonts w:ascii="Georgia" w:hAnsi="Georgia" w:cs="Times New Roman"/>
        <w:i/>
        <w:iCs/>
        <w:color w:val="000000"/>
        <w:sz w:val="16"/>
        <w:szCs w:val="16"/>
      </w:rPr>
      <w:t xml:space="preserve">: </w:t>
    </w:r>
    <w:proofErr w:type="spellStart"/>
    <w:r>
      <w:rPr>
        <w:rFonts w:ascii="Georgia" w:hAnsi="Georgia" w:cs="Times New Roman"/>
        <w:i/>
        <w:iCs/>
        <w:color w:val="000000"/>
        <w:sz w:val="16"/>
        <w:szCs w:val="16"/>
      </w:rPr>
      <w:t>Majora</w:t>
    </w:r>
    <w:proofErr w:type="spellEnd"/>
    <w:r>
      <w:rPr>
        <w:rFonts w:ascii="Georgia" w:hAnsi="Georgia" w:cs="Times New Roman"/>
        <w:i/>
        <w:iCs/>
        <w:color w:val="000000"/>
        <w:sz w:val="16"/>
        <w:szCs w:val="16"/>
      </w:rPr>
      <w:t xml:space="preserve"> </w:t>
    </w:r>
    <w:proofErr w:type="spellStart"/>
    <w:r>
      <w:rPr>
        <w:rFonts w:ascii="Georgia" w:hAnsi="Georgia" w:cs="Times New Roman"/>
        <w:i/>
        <w:iCs/>
        <w:color w:val="000000"/>
        <w:sz w:val="16"/>
        <w:szCs w:val="16"/>
      </w:rPr>
      <w:t>Zorana</w:t>
    </w:r>
    <w:proofErr w:type="spellEnd"/>
    <w:r>
      <w:rPr>
        <w:rFonts w:ascii="Georgia" w:hAnsi="Georgia" w:cs="Times New Roman"/>
        <w:i/>
        <w:iCs/>
        <w:color w:val="000000"/>
        <w:sz w:val="16"/>
        <w:szCs w:val="16"/>
      </w:rPr>
      <w:t xml:space="preserve"> </w:t>
    </w:r>
    <w:proofErr w:type="spellStart"/>
    <w:r>
      <w:rPr>
        <w:rFonts w:ascii="Georgia" w:hAnsi="Georgia" w:cs="Times New Roman"/>
        <w:i/>
        <w:iCs/>
        <w:color w:val="000000"/>
        <w:sz w:val="16"/>
        <w:szCs w:val="16"/>
      </w:rPr>
      <w:t>Radosavljevica</w:t>
    </w:r>
    <w:proofErr w:type="spellEnd"/>
    <w:r>
      <w:rPr>
        <w:rFonts w:ascii="Georgia" w:hAnsi="Georgia" w:cs="Times New Roman"/>
        <w:i/>
        <w:iCs/>
        <w:color w:val="000000"/>
        <w:sz w:val="16"/>
        <w:szCs w:val="16"/>
      </w:rPr>
      <w:t xml:space="preserve"> 144, </w:t>
    </w:r>
    <w:proofErr w:type="spellStart"/>
    <w:r>
      <w:rPr>
        <w:rFonts w:ascii="Georgia" w:hAnsi="Georgia" w:cs="Times New Roman"/>
        <w:i/>
        <w:iCs/>
        <w:color w:val="000000"/>
        <w:sz w:val="16"/>
        <w:szCs w:val="16"/>
      </w:rPr>
      <w:t>Batajnica</w:t>
    </w:r>
    <w:proofErr w:type="spellEnd"/>
  </w:p>
  <w:p w:rsidR="00521204" w:rsidRDefault="0087268F">
    <w:pPr>
      <w:spacing w:after="0" w:line="240" w:lineRule="auto"/>
      <w:jc w:val="both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Georgia" w:hAnsi="Georgia" w:cs="Times New Roman"/>
        <w:i/>
        <w:iCs/>
        <w:color w:val="000000"/>
        <w:sz w:val="16"/>
        <w:szCs w:val="16"/>
      </w:rPr>
      <w:t>Tel: +381(0)11/4088017, Mob: +381(0)66/166123</w:t>
    </w:r>
  </w:p>
  <w:p w:rsidR="00521204" w:rsidRDefault="0087268F">
    <w:pPr>
      <w:spacing w:after="0" w:line="240" w:lineRule="auto"/>
    </w:pPr>
    <w:proofErr w:type="gramStart"/>
    <w:r>
      <w:rPr>
        <w:rFonts w:ascii="Georgia" w:hAnsi="Georgia" w:cs="Times New Roman"/>
        <w:i/>
        <w:iCs/>
        <w:color w:val="000000"/>
        <w:sz w:val="16"/>
        <w:szCs w:val="16"/>
      </w:rPr>
      <w:t>e-mail</w:t>
    </w:r>
    <w:proofErr w:type="gramEnd"/>
    <w:r>
      <w:rPr>
        <w:rFonts w:ascii="Georgia" w:hAnsi="Georgia" w:cs="Times New Roman"/>
        <w:i/>
        <w:iCs/>
        <w:color w:val="000000"/>
        <w:sz w:val="16"/>
        <w:szCs w:val="16"/>
      </w:rPr>
      <w:t>:</w:t>
    </w:r>
    <w:hyperlink r:id="rId2">
      <w:r>
        <w:rPr>
          <w:rStyle w:val="InternetLink"/>
          <w:rFonts w:ascii="Georgia" w:hAnsi="Georgia" w:cs="Times New Roman"/>
          <w:i/>
          <w:iCs/>
          <w:sz w:val="16"/>
          <w:szCs w:val="16"/>
        </w:rPr>
        <w:t>travelux.beograd@gmail.com</w:t>
      </w:r>
    </w:hyperlink>
    <w:r>
      <w:t xml:space="preserve">                                                                        </w:t>
    </w:r>
    <w:hyperlink r:id="rId3">
      <w:r>
        <w:rPr>
          <w:rStyle w:val="InternetLink"/>
          <w:rFonts w:ascii="Georgia" w:hAnsi="Georgia" w:cs="Times New Roman"/>
          <w:i/>
          <w:iCs/>
          <w:sz w:val="16"/>
          <w:szCs w:val="16"/>
        </w:rPr>
        <w:t>www.traveluxbus.com</w:t>
      </w:r>
    </w:hyperlink>
  </w:p>
  <w:p w:rsidR="00521204" w:rsidRDefault="005212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95E7"/>
    <w:multiLevelType w:val="singleLevel"/>
    <w:tmpl w:val="565095E7"/>
    <w:lvl w:ilvl="0">
      <w:start w:val="1"/>
      <w:numFmt w:val="bullet"/>
      <w:lvlText w:val="―"/>
      <w:lvlJc w:val="left"/>
      <w:pPr>
        <w:tabs>
          <w:tab w:val="left" w:pos="420"/>
        </w:tabs>
        <w:ind w:left="420" w:hanging="420"/>
      </w:pPr>
      <w:rPr>
        <w:rFonts w:ascii="Ubuntu" w:eastAsia="Ubuntu" w:hAnsi="Ubuntu" w:cs="Ubuntu" w:hint="default"/>
      </w:rPr>
    </w:lvl>
  </w:abstractNum>
  <w:abstractNum w:abstractNumId="1">
    <w:nsid w:val="56509644"/>
    <w:multiLevelType w:val="singleLevel"/>
    <w:tmpl w:val="56509644"/>
    <w:lvl w:ilvl="0">
      <w:start w:val="1"/>
      <w:numFmt w:val="bullet"/>
      <w:lvlText w:val="―"/>
      <w:lvlJc w:val="left"/>
      <w:pPr>
        <w:tabs>
          <w:tab w:val="left" w:pos="420"/>
        </w:tabs>
        <w:ind w:left="420" w:hanging="420"/>
      </w:pPr>
      <w:rPr>
        <w:rFonts w:ascii="Ubuntu" w:eastAsia="Ubuntu" w:hAnsi="Ubuntu" w:cs="Ubuntu" w:hint="default"/>
      </w:rPr>
    </w:lvl>
  </w:abstractNum>
  <w:abstractNum w:abstractNumId="2">
    <w:nsid w:val="565096C6"/>
    <w:multiLevelType w:val="singleLevel"/>
    <w:tmpl w:val="565096C6"/>
    <w:lvl w:ilvl="0">
      <w:start w:val="1"/>
      <w:numFmt w:val="bullet"/>
      <w:lvlText w:val="―"/>
      <w:lvlJc w:val="left"/>
      <w:pPr>
        <w:tabs>
          <w:tab w:val="left" w:pos="420"/>
        </w:tabs>
        <w:ind w:left="420" w:hanging="420"/>
      </w:pPr>
      <w:rPr>
        <w:rFonts w:ascii="Ubuntu" w:eastAsia="Ubuntu" w:hAnsi="Ubuntu" w:cs="Ubuntu" w:hint="default"/>
      </w:rPr>
    </w:lvl>
  </w:abstractNum>
  <w:abstractNum w:abstractNumId="3">
    <w:nsid w:val="5880BF6D"/>
    <w:multiLevelType w:val="singleLevel"/>
    <w:tmpl w:val="5880BF6D"/>
    <w:lvl w:ilvl="0">
      <w:start w:val="1"/>
      <w:numFmt w:val="bullet"/>
      <w:lvlText w:val="―"/>
      <w:lvlJc w:val="left"/>
      <w:pPr>
        <w:tabs>
          <w:tab w:val="left" w:pos="420"/>
        </w:tabs>
        <w:ind w:left="420" w:hanging="420"/>
      </w:pPr>
      <w:rPr>
        <w:rFonts w:ascii="Ubuntu" w:eastAsia="Ubuntu" w:hAnsi="Ubuntu" w:cs="Ubuntu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3FFF282D"/>
    <w:rsid w:val="54A8DF00"/>
    <w:rsid w:val="5BD65422"/>
    <w:rsid w:val="6FD38A3D"/>
    <w:rsid w:val="77F7D2D5"/>
    <w:rsid w:val="7D7FE8DB"/>
    <w:rsid w:val="7FAFC287"/>
    <w:rsid w:val="9DFF001C"/>
    <w:rsid w:val="BE62DF56"/>
    <w:rsid w:val="BF6D2A96"/>
    <w:rsid w:val="BFFF2E1B"/>
    <w:rsid w:val="DFFF723D"/>
    <w:rsid w:val="E6FFF9E4"/>
    <w:rsid w:val="EF6FA84E"/>
    <w:rsid w:val="F0EEF037"/>
    <w:rsid w:val="F77F729B"/>
    <w:rsid w:val="F7F9FFCD"/>
    <w:rsid w:val="FA75D91E"/>
    <w:rsid w:val="FBABA07A"/>
    <w:rsid w:val="FBEFB4A8"/>
    <w:rsid w:val="FEDE7F7E"/>
    <w:rsid w:val="FEDFE5A5"/>
    <w:rsid w:val="FFB9167A"/>
    <w:rsid w:val="FFBD3B1F"/>
    <w:rsid w:val="FFE90EDE"/>
    <w:rsid w:val="000D312A"/>
    <w:rsid w:val="0037365F"/>
    <w:rsid w:val="003D1496"/>
    <w:rsid w:val="00521204"/>
    <w:rsid w:val="00685A9A"/>
    <w:rsid w:val="00687084"/>
    <w:rsid w:val="00693C34"/>
    <w:rsid w:val="0087268F"/>
    <w:rsid w:val="00AA21E6"/>
    <w:rsid w:val="00DC24BB"/>
    <w:rsid w:val="00EB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header" w:qFormat="1"/>
    <w:lsdException w:name="footer" w:qFormat="1"/>
    <w:lsdException w:name="index heading" w:semiHidden="1"/>
    <w:lsdException w:name="caption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qFormat="1"/>
    <w:lsdException w:name="Title" w:qFormat="1"/>
    <w:lsdException w:name="Default Paragraph Font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Yu Times;Courier New" w:eastAsia="Times New Roman" w:hAnsi="Yu Times;Courier New" w:cs="Yu Times;Courier New"/>
      <w:color w:val="00000A"/>
      <w:sz w:val="28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 w:line="240" w:lineRule="auto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 w:line="240" w:lineRule="auto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 w:line="240" w:lineRule="auto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 w:line="240" w:lineRule="auto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keepLines/>
      <w:spacing w:before="240" w:after="60" w:line="240" w:lineRule="auto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after="120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">
    <w:name w:val="List"/>
    <w:basedOn w:val="TextBody"/>
    <w:qFormat/>
    <w:rPr>
      <w:rFonts w:cs="FreeSans"/>
    </w:rPr>
  </w:style>
  <w:style w:type="paragraph" w:customStyle="1" w:styleId="TextBody">
    <w:name w:val="Text Body"/>
    <w:basedOn w:val="Normal"/>
    <w:qFormat/>
    <w:pPr>
      <w:spacing w:after="140" w:line="288" w:lineRule="auto"/>
    </w:pPr>
  </w:style>
  <w:style w:type="paragraph" w:styleId="NormalWeb">
    <w:name w:val="Normal (Web)"/>
    <w:qFormat/>
    <w:pPr>
      <w:spacing w:beforeAutospacing="1" w:afterAutospacing="1"/>
    </w:pPr>
    <w:rPr>
      <w:color w:val="00000A"/>
      <w:sz w:val="24"/>
      <w:szCs w:val="24"/>
      <w:lang w:eastAsia="zh-CN"/>
    </w:rPr>
  </w:style>
  <w:style w:type="paragraph" w:styleId="Subtitle">
    <w:name w:val="Subtitle"/>
    <w:basedOn w:val="Heading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Title">
    <w:name w:val="Title"/>
    <w:basedOn w:val="Heading"/>
    <w:qFormat/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qFormat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Link">
    <w:name w:val="Internet Link"/>
    <w:basedOn w:val="DefaultParagraphFont"/>
    <w:qFormat/>
    <w:rPr>
      <w:color w:val="0000FF"/>
      <w:u w:val="single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Quotations">
    <w:name w:val="Quotation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character" w:customStyle="1" w:styleId="DefaultParagraphFont1">
    <w:name w:val="Default Paragraph Font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header" w:qFormat="1"/>
    <w:lsdException w:name="footer" w:qFormat="1"/>
    <w:lsdException w:name="index heading" w:semiHidden="1"/>
    <w:lsdException w:name="caption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qFormat="1"/>
    <w:lsdException w:name="Title" w:qFormat="1"/>
    <w:lsdException w:name="Default Paragraph Font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Yu Times;Courier New" w:eastAsia="Times New Roman" w:hAnsi="Yu Times;Courier New" w:cs="Yu Times;Courier New"/>
      <w:color w:val="00000A"/>
      <w:sz w:val="28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 w:line="240" w:lineRule="auto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 w:line="240" w:lineRule="auto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 w:line="240" w:lineRule="auto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 w:line="240" w:lineRule="auto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keepLines/>
      <w:spacing w:before="240" w:after="60" w:line="240" w:lineRule="auto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after="120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">
    <w:name w:val="List"/>
    <w:basedOn w:val="TextBody"/>
    <w:qFormat/>
    <w:rPr>
      <w:rFonts w:cs="FreeSans"/>
    </w:rPr>
  </w:style>
  <w:style w:type="paragraph" w:customStyle="1" w:styleId="TextBody">
    <w:name w:val="Text Body"/>
    <w:basedOn w:val="Normal"/>
    <w:qFormat/>
    <w:pPr>
      <w:spacing w:after="140" w:line="288" w:lineRule="auto"/>
    </w:pPr>
  </w:style>
  <w:style w:type="paragraph" w:styleId="NormalWeb">
    <w:name w:val="Normal (Web)"/>
    <w:qFormat/>
    <w:pPr>
      <w:spacing w:beforeAutospacing="1" w:afterAutospacing="1"/>
    </w:pPr>
    <w:rPr>
      <w:color w:val="00000A"/>
      <w:sz w:val="24"/>
      <w:szCs w:val="24"/>
      <w:lang w:eastAsia="zh-CN"/>
    </w:rPr>
  </w:style>
  <w:style w:type="paragraph" w:styleId="Subtitle">
    <w:name w:val="Subtitle"/>
    <w:basedOn w:val="Heading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Title">
    <w:name w:val="Title"/>
    <w:basedOn w:val="Heading"/>
    <w:qFormat/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qFormat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Link">
    <w:name w:val="Internet Link"/>
    <w:basedOn w:val="DefaultParagraphFont"/>
    <w:qFormat/>
    <w:rPr>
      <w:color w:val="0000FF"/>
      <w:u w:val="single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Quotations">
    <w:name w:val="Quotation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character" w:customStyle="1" w:styleId="DefaultParagraphFont1">
    <w:name w:val="Default Paragraph Font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uropa.r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veluxbus.com/" TargetMode="External"/><Relationship Id="rId2" Type="http://schemas.openxmlformats.org/officeDocument/2006/relationships/hyperlink" Target="mailto:travelux.beograd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TraveLux doo Beograd ogranak Batajnica 1</vt:lpstr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TraveLux doo Beograd ogranak Batajnica 1</dc:title>
  <dc:creator>marina</dc:creator>
  <cp:lastModifiedBy>Admin</cp:lastModifiedBy>
  <cp:revision>5</cp:revision>
  <cp:lastPrinted>2017-02-25T13:39:00Z</cp:lastPrinted>
  <dcterms:created xsi:type="dcterms:W3CDTF">2017-02-25T12:45:00Z</dcterms:created>
  <dcterms:modified xsi:type="dcterms:W3CDTF">2017-06-09T09:05:00Z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1033-10.1.0.5503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